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6F" w:rsidRPr="00D179D8" w:rsidRDefault="00507B11" w:rsidP="00A2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D8">
        <w:rPr>
          <w:rFonts w:ascii="Times New Roman" w:hAnsi="Times New Roman" w:cs="Times New Roman"/>
          <w:b/>
          <w:sz w:val="24"/>
          <w:szCs w:val="24"/>
        </w:rPr>
        <w:t>Writing Program Bulletin</w:t>
      </w:r>
    </w:p>
    <w:p w:rsidR="00507B11" w:rsidRPr="00D179D8" w:rsidRDefault="00507B11" w:rsidP="00A2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D8">
        <w:rPr>
          <w:rFonts w:ascii="Times New Roman" w:hAnsi="Times New Roman" w:cs="Times New Roman"/>
          <w:b/>
          <w:sz w:val="24"/>
          <w:szCs w:val="24"/>
        </w:rPr>
        <w:t>November 4, 2009</w:t>
      </w:r>
    </w:p>
    <w:p w:rsidR="000B3A36" w:rsidRPr="00D179D8" w:rsidRDefault="00D46EA5" w:rsidP="00A2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D8">
        <w:rPr>
          <w:rFonts w:ascii="Times New Roman" w:hAnsi="Times New Roman" w:cs="Times New Roman"/>
          <w:b/>
          <w:sz w:val="24"/>
          <w:szCs w:val="24"/>
        </w:rPr>
        <w:t>Mary Goldschmidt, Director</w:t>
      </w:r>
      <w:r w:rsidR="00FE52EA" w:rsidRPr="00D179D8">
        <w:rPr>
          <w:rFonts w:ascii="Times New Roman" w:hAnsi="Times New Roman" w:cs="Times New Roman"/>
          <w:b/>
          <w:sz w:val="24"/>
          <w:szCs w:val="24"/>
        </w:rPr>
        <w:t>, Writing Program</w:t>
      </w:r>
    </w:p>
    <w:p w:rsidR="00D46EA5" w:rsidRDefault="00D46EA5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EA5" w:rsidRDefault="00D46EA5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Marginalia to Encourage Meta-Reading </w:t>
      </w:r>
      <w:r w:rsidR="0000107D">
        <w:rPr>
          <w:rFonts w:ascii="Times New Roman" w:hAnsi="Times New Roman" w:cs="Times New Roman"/>
          <w:sz w:val="24"/>
          <w:szCs w:val="24"/>
        </w:rPr>
        <w:t xml:space="preserve">Strategies </w:t>
      </w:r>
      <w:r>
        <w:rPr>
          <w:rFonts w:ascii="Times New Roman" w:hAnsi="Times New Roman" w:cs="Times New Roman"/>
          <w:sz w:val="24"/>
          <w:szCs w:val="24"/>
        </w:rPr>
        <w:t>with Students</w:t>
      </w:r>
    </w:p>
    <w:p w:rsidR="00AA3A5D" w:rsidRDefault="00AA3A5D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Synopsis of the Workshop from September 21</w:t>
      </w:r>
    </w:p>
    <w:p w:rsidR="00D46EA5" w:rsidRDefault="00D46EA5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E5F" w:rsidRPr="00566E5F" w:rsidRDefault="000B3A36" w:rsidP="00566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those of you interested in finance may immediately think of brokers when you hear the word “margin,” I know many others will pleasantly call to mind Samuel Taylor Coleridge instead.  Indeed, it was Coleridge who ins</w:t>
      </w:r>
      <w:r w:rsidR="00FE2262">
        <w:rPr>
          <w:rFonts w:ascii="Times New Roman" w:hAnsi="Times New Roman" w:cs="Times New Roman"/>
          <w:sz w:val="24"/>
          <w:szCs w:val="24"/>
        </w:rPr>
        <w:t>pired the title of my workshop</w:t>
      </w:r>
      <w:r w:rsidR="00DB20F5">
        <w:rPr>
          <w:rFonts w:ascii="Times New Roman" w:hAnsi="Times New Roman" w:cs="Times New Roman"/>
          <w:sz w:val="24"/>
          <w:szCs w:val="24"/>
        </w:rPr>
        <w:t>, for he perfected the art of writing notes in the margins</w:t>
      </w:r>
      <w:r w:rsidR="00A30D5F">
        <w:rPr>
          <w:rFonts w:ascii="Times New Roman" w:hAnsi="Times New Roman" w:cs="Times New Roman"/>
          <w:sz w:val="24"/>
          <w:szCs w:val="24"/>
        </w:rPr>
        <w:t xml:space="preserve"> of the books he was reading.  </w:t>
      </w:r>
      <w:r w:rsidR="00566E5F">
        <w:rPr>
          <w:rFonts w:ascii="Times New Roman" w:hAnsi="Times New Roman" w:cs="Times New Roman"/>
          <w:sz w:val="24"/>
          <w:szCs w:val="24"/>
        </w:rPr>
        <w:t xml:space="preserve">Coleridge’s marginalia embody the very opposition that makes them so fascinating: his were personal responses written for public consumption.  When </w:t>
      </w:r>
      <w:r w:rsidR="00024AA1">
        <w:rPr>
          <w:rFonts w:ascii="Times New Roman" w:hAnsi="Times New Roman" w:cs="Times New Roman"/>
          <w:sz w:val="24"/>
          <w:szCs w:val="24"/>
        </w:rPr>
        <w:t xml:space="preserve">we </w:t>
      </w:r>
      <w:r w:rsidR="00566E5F">
        <w:rPr>
          <w:rFonts w:ascii="Times New Roman" w:hAnsi="Times New Roman" w:cs="Times New Roman"/>
          <w:sz w:val="24"/>
          <w:szCs w:val="24"/>
        </w:rPr>
        <w:t>write our own marginalia, however, we usually don’t do so with the expectations that others will be reading them.  (Have you ever bought a used book and been intrigued by the marginal notes left by the previous owner?)  The seemingly priv</w:t>
      </w:r>
      <w:r w:rsidR="00137E9A">
        <w:rPr>
          <w:rFonts w:ascii="Times New Roman" w:hAnsi="Times New Roman" w:cs="Times New Roman"/>
          <w:sz w:val="24"/>
          <w:szCs w:val="24"/>
        </w:rPr>
        <w:t>ate nature of marginal notes</w:t>
      </w:r>
      <w:r w:rsidR="00566E5F">
        <w:rPr>
          <w:rFonts w:ascii="Times New Roman" w:hAnsi="Times New Roman" w:cs="Times New Roman"/>
          <w:sz w:val="24"/>
          <w:szCs w:val="24"/>
        </w:rPr>
        <w:t xml:space="preserve"> was summed up by Edgar Allen Poe when he said that in our marginalia “we talk only to ourselves; we therefore talk freshly—boldly—originally—with </w:t>
      </w:r>
      <w:r w:rsidR="00566E5F" w:rsidRPr="00566E5F">
        <w:rPr>
          <w:rFonts w:ascii="Times New Roman" w:hAnsi="Times New Roman" w:cs="Times New Roman"/>
          <w:i/>
          <w:sz w:val="24"/>
          <w:szCs w:val="24"/>
        </w:rPr>
        <w:t>abandonment</w:t>
      </w:r>
      <w:r w:rsidR="00566E5F">
        <w:rPr>
          <w:rFonts w:ascii="Times New Roman" w:hAnsi="Times New Roman" w:cs="Times New Roman"/>
          <w:sz w:val="24"/>
          <w:szCs w:val="24"/>
        </w:rPr>
        <w:t>—without conceit” (</w:t>
      </w:r>
      <w:proofErr w:type="spellStart"/>
      <w:r w:rsidR="00566E5F">
        <w:rPr>
          <w:rFonts w:ascii="Times New Roman" w:hAnsi="Times New Roman" w:cs="Times New Roman"/>
          <w:sz w:val="24"/>
          <w:szCs w:val="24"/>
        </w:rPr>
        <w:t>qtd</w:t>
      </w:r>
      <w:proofErr w:type="spellEnd"/>
      <w:r w:rsidR="00566E5F">
        <w:rPr>
          <w:rFonts w:ascii="Times New Roman" w:hAnsi="Times New Roman" w:cs="Times New Roman"/>
          <w:sz w:val="24"/>
          <w:szCs w:val="24"/>
        </w:rPr>
        <w:t xml:space="preserve">. in Bath Lau, </w:t>
      </w:r>
      <w:r w:rsidR="00566E5F" w:rsidRPr="00566E5F">
        <w:rPr>
          <w:rFonts w:ascii="Times New Roman" w:hAnsi="Times New Roman" w:cs="Times New Roman"/>
          <w:i/>
          <w:sz w:val="24"/>
          <w:szCs w:val="24"/>
        </w:rPr>
        <w:t>Keats’s Paradise Lost</w:t>
      </w:r>
      <w:r w:rsidR="00CD6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6052">
        <w:rPr>
          <w:rFonts w:ascii="Times New Roman" w:hAnsi="Times New Roman" w:cs="Times New Roman"/>
          <w:sz w:val="24"/>
          <w:szCs w:val="24"/>
        </w:rPr>
        <w:t>Univ. Press of Florida, 1998</w:t>
      </w:r>
      <w:r w:rsidR="00566E5F">
        <w:rPr>
          <w:rFonts w:ascii="Times New Roman" w:hAnsi="Times New Roman" w:cs="Times New Roman"/>
          <w:sz w:val="24"/>
          <w:szCs w:val="24"/>
        </w:rPr>
        <w:t>).  The genre is fitting for the Romantic era in which t</w:t>
      </w:r>
      <w:r w:rsidR="002D2562">
        <w:rPr>
          <w:rFonts w:ascii="Times New Roman" w:hAnsi="Times New Roman" w:cs="Times New Roman"/>
          <w:sz w:val="24"/>
          <w:szCs w:val="24"/>
        </w:rPr>
        <w:t xml:space="preserve">he personal, the individual, </w:t>
      </w:r>
      <w:r w:rsidR="00137E9A">
        <w:rPr>
          <w:rFonts w:ascii="Times New Roman" w:hAnsi="Times New Roman" w:cs="Times New Roman"/>
          <w:sz w:val="24"/>
          <w:szCs w:val="24"/>
        </w:rPr>
        <w:t xml:space="preserve">and </w:t>
      </w:r>
      <w:r w:rsidR="002D2562">
        <w:rPr>
          <w:rFonts w:ascii="Times New Roman" w:hAnsi="Times New Roman" w:cs="Times New Roman"/>
          <w:sz w:val="24"/>
          <w:szCs w:val="24"/>
        </w:rPr>
        <w:t xml:space="preserve">the fragment were all highly valued. </w:t>
      </w:r>
    </w:p>
    <w:p w:rsidR="00566E5F" w:rsidRDefault="00566E5F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08" w:rsidRDefault="00566E5F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workshop, however, </w:t>
      </w:r>
      <w:r w:rsidR="002D2562">
        <w:rPr>
          <w:rFonts w:ascii="Times New Roman" w:hAnsi="Times New Roman" w:cs="Times New Roman"/>
          <w:sz w:val="24"/>
          <w:szCs w:val="24"/>
        </w:rPr>
        <w:t xml:space="preserve">asks participants to </w:t>
      </w:r>
      <w:r w:rsidR="007747A5">
        <w:rPr>
          <w:rFonts w:ascii="Times New Roman" w:hAnsi="Times New Roman" w:cs="Times New Roman"/>
          <w:sz w:val="24"/>
          <w:szCs w:val="24"/>
        </w:rPr>
        <w:t>share their marginal</w:t>
      </w:r>
      <w:r w:rsidR="005E0AE1">
        <w:rPr>
          <w:rFonts w:ascii="Times New Roman" w:hAnsi="Times New Roman" w:cs="Times New Roman"/>
          <w:sz w:val="24"/>
          <w:szCs w:val="24"/>
        </w:rPr>
        <w:t xml:space="preserve">ia openly, and then to analyze </w:t>
      </w:r>
      <w:r w:rsidR="007747A5">
        <w:rPr>
          <w:rFonts w:ascii="Times New Roman" w:hAnsi="Times New Roman" w:cs="Times New Roman"/>
          <w:sz w:val="24"/>
          <w:szCs w:val="24"/>
        </w:rPr>
        <w:t>t</w:t>
      </w:r>
      <w:r w:rsidR="005E0AE1">
        <w:rPr>
          <w:rFonts w:ascii="Times New Roman" w:hAnsi="Times New Roman" w:cs="Times New Roman"/>
          <w:sz w:val="24"/>
          <w:szCs w:val="24"/>
        </w:rPr>
        <w:t>hem</w:t>
      </w:r>
      <w:r w:rsidR="007747A5">
        <w:rPr>
          <w:rFonts w:ascii="Times New Roman" w:hAnsi="Times New Roman" w:cs="Times New Roman"/>
          <w:sz w:val="24"/>
          <w:szCs w:val="24"/>
        </w:rPr>
        <w:t xml:space="preserve">. </w:t>
      </w:r>
      <w:r w:rsidR="005A2BF4">
        <w:rPr>
          <w:rFonts w:ascii="Times New Roman" w:hAnsi="Times New Roman" w:cs="Times New Roman"/>
          <w:sz w:val="24"/>
          <w:szCs w:val="24"/>
        </w:rPr>
        <w:t xml:space="preserve"> </w:t>
      </w:r>
      <w:r w:rsidR="004E0AFE">
        <w:rPr>
          <w:rFonts w:ascii="Times New Roman" w:hAnsi="Times New Roman" w:cs="Times New Roman"/>
          <w:sz w:val="24"/>
          <w:szCs w:val="24"/>
        </w:rPr>
        <w:t xml:space="preserve">The idea for the activity grew out of </w:t>
      </w:r>
      <w:r w:rsidR="000B150A">
        <w:rPr>
          <w:rFonts w:ascii="Times New Roman" w:hAnsi="Times New Roman" w:cs="Times New Roman"/>
          <w:sz w:val="24"/>
          <w:szCs w:val="24"/>
        </w:rPr>
        <w:t xml:space="preserve">my increasing sense that </w:t>
      </w:r>
      <w:r w:rsidR="00EA05C6">
        <w:rPr>
          <w:rFonts w:ascii="Times New Roman" w:hAnsi="Times New Roman" w:cs="Times New Roman"/>
          <w:sz w:val="24"/>
          <w:szCs w:val="24"/>
        </w:rPr>
        <w:t>many</w:t>
      </w:r>
      <w:r w:rsidR="008A725E">
        <w:rPr>
          <w:rFonts w:ascii="Times New Roman" w:hAnsi="Times New Roman" w:cs="Times New Roman"/>
          <w:sz w:val="24"/>
          <w:szCs w:val="24"/>
        </w:rPr>
        <w:t xml:space="preserve"> </w:t>
      </w:r>
      <w:r w:rsidR="00EA05C6">
        <w:rPr>
          <w:rFonts w:ascii="Times New Roman" w:hAnsi="Times New Roman" w:cs="Times New Roman"/>
          <w:sz w:val="24"/>
          <w:szCs w:val="24"/>
        </w:rPr>
        <w:t>(</w:t>
      </w:r>
      <w:r w:rsidR="008A725E">
        <w:rPr>
          <w:rFonts w:ascii="Times New Roman" w:hAnsi="Times New Roman" w:cs="Times New Roman"/>
          <w:sz w:val="24"/>
          <w:szCs w:val="24"/>
        </w:rPr>
        <w:t>although</w:t>
      </w:r>
      <w:r w:rsidR="00EA05C6">
        <w:rPr>
          <w:rFonts w:ascii="Times New Roman" w:hAnsi="Times New Roman" w:cs="Times New Roman"/>
          <w:sz w:val="24"/>
          <w:szCs w:val="24"/>
        </w:rPr>
        <w:t xml:space="preserve"> certainly</w:t>
      </w:r>
      <w:r w:rsidR="008A725E">
        <w:rPr>
          <w:rFonts w:ascii="Times New Roman" w:hAnsi="Times New Roman" w:cs="Times New Roman"/>
          <w:sz w:val="24"/>
          <w:szCs w:val="24"/>
        </w:rPr>
        <w:t xml:space="preserve"> </w:t>
      </w:r>
      <w:r w:rsidR="00EA05C6">
        <w:rPr>
          <w:rFonts w:ascii="Times New Roman" w:hAnsi="Times New Roman" w:cs="Times New Roman"/>
          <w:sz w:val="24"/>
          <w:szCs w:val="24"/>
        </w:rPr>
        <w:t>not all)</w:t>
      </w:r>
      <w:r w:rsidR="008A725E">
        <w:rPr>
          <w:rFonts w:ascii="Times New Roman" w:hAnsi="Times New Roman" w:cs="Times New Roman"/>
          <w:sz w:val="24"/>
          <w:szCs w:val="24"/>
        </w:rPr>
        <w:t xml:space="preserve"> problems in student writing result from misunderstandings of</w:t>
      </w:r>
      <w:r w:rsidR="005111CB">
        <w:rPr>
          <w:rFonts w:ascii="Times New Roman" w:hAnsi="Times New Roman" w:cs="Times New Roman"/>
          <w:sz w:val="24"/>
          <w:szCs w:val="24"/>
        </w:rPr>
        <w:t>,</w:t>
      </w:r>
      <w:r w:rsidR="008A725E">
        <w:rPr>
          <w:rFonts w:ascii="Times New Roman" w:hAnsi="Times New Roman" w:cs="Times New Roman"/>
          <w:sz w:val="24"/>
          <w:szCs w:val="24"/>
        </w:rPr>
        <w:t xml:space="preserve"> and lack of critical </w:t>
      </w:r>
      <w:proofErr w:type="gramStart"/>
      <w:r w:rsidR="008A725E">
        <w:rPr>
          <w:rFonts w:ascii="Times New Roman" w:hAnsi="Times New Roman" w:cs="Times New Roman"/>
          <w:sz w:val="24"/>
          <w:szCs w:val="24"/>
        </w:rPr>
        <w:t>engagement</w:t>
      </w:r>
      <w:proofErr w:type="gramEnd"/>
      <w:r w:rsidR="008A725E">
        <w:rPr>
          <w:rFonts w:ascii="Times New Roman" w:hAnsi="Times New Roman" w:cs="Times New Roman"/>
          <w:sz w:val="24"/>
          <w:szCs w:val="24"/>
        </w:rPr>
        <w:t xml:space="preserve"> with</w:t>
      </w:r>
      <w:r w:rsidR="005111CB">
        <w:rPr>
          <w:rFonts w:ascii="Times New Roman" w:hAnsi="Times New Roman" w:cs="Times New Roman"/>
          <w:sz w:val="24"/>
          <w:szCs w:val="24"/>
        </w:rPr>
        <w:t>,</w:t>
      </w:r>
      <w:r w:rsidR="008A725E">
        <w:rPr>
          <w:rFonts w:ascii="Times New Roman" w:hAnsi="Times New Roman" w:cs="Times New Roman"/>
          <w:sz w:val="24"/>
          <w:szCs w:val="24"/>
        </w:rPr>
        <w:t xml:space="preserve"> the assigned readings.</w:t>
      </w:r>
      <w:r w:rsidR="004E0AFE">
        <w:rPr>
          <w:rFonts w:ascii="Times New Roman" w:hAnsi="Times New Roman" w:cs="Times New Roman"/>
          <w:sz w:val="24"/>
          <w:szCs w:val="24"/>
        </w:rPr>
        <w:t xml:space="preserve"> </w:t>
      </w:r>
      <w:r w:rsidR="005111CB">
        <w:rPr>
          <w:rFonts w:ascii="Times New Roman" w:hAnsi="Times New Roman" w:cs="Times New Roman"/>
          <w:sz w:val="24"/>
          <w:szCs w:val="24"/>
        </w:rPr>
        <w:t xml:space="preserve">In previous issues of the Bulletin, I’ve referenced strategies that focus on </w:t>
      </w:r>
      <w:r w:rsidR="005E0AE1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5111CB">
        <w:rPr>
          <w:rFonts w:ascii="Times New Roman" w:hAnsi="Times New Roman" w:cs="Times New Roman"/>
          <w:sz w:val="24"/>
          <w:szCs w:val="24"/>
        </w:rPr>
        <w:t>pre-reading</w:t>
      </w:r>
      <w:r w:rsidR="00EA05C6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E46A12">
        <w:rPr>
          <w:rFonts w:ascii="Times New Roman" w:hAnsi="Times New Roman" w:cs="Times New Roman"/>
          <w:sz w:val="24"/>
          <w:szCs w:val="24"/>
        </w:rPr>
        <w:t xml:space="preserve"> </w:t>
      </w:r>
      <w:r w:rsidR="00A278A2">
        <w:rPr>
          <w:rFonts w:ascii="Times New Roman" w:hAnsi="Times New Roman" w:cs="Times New Roman"/>
          <w:sz w:val="24"/>
          <w:szCs w:val="24"/>
        </w:rPr>
        <w:t>(</w:t>
      </w:r>
      <w:r w:rsidR="00A278A2" w:rsidRPr="005E0AE1">
        <w:rPr>
          <w:rFonts w:ascii="Times New Roman" w:hAnsi="Times New Roman" w:cs="Times New Roman"/>
          <w:sz w:val="24"/>
          <w:szCs w:val="24"/>
        </w:rPr>
        <w:t>see, for example,</w:t>
      </w:r>
      <w:r w:rsidR="00A278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78A2" w:rsidRPr="00A278A2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http://mason.gmu.edu/~ereid1/teachers/tchguidereading.htm</w:t>
        </w:r>
      </w:hyperlink>
      <w:r w:rsidR="00A278A2">
        <w:rPr>
          <w:rFonts w:ascii="Times New Roman" w:hAnsi="Times New Roman" w:cs="Times New Roman"/>
          <w:sz w:val="20"/>
          <w:szCs w:val="20"/>
        </w:rPr>
        <w:t xml:space="preserve">). </w:t>
      </w:r>
      <w:r w:rsidR="00A278A2">
        <w:rPr>
          <w:rFonts w:ascii="Times New Roman" w:hAnsi="Times New Roman" w:cs="Times New Roman"/>
          <w:sz w:val="24"/>
          <w:szCs w:val="24"/>
        </w:rPr>
        <w:t>T</w:t>
      </w:r>
      <w:r w:rsidR="00C96C8D">
        <w:rPr>
          <w:rFonts w:ascii="Times New Roman" w:hAnsi="Times New Roman" w:cs="Times New Roman"/>
          <w:sz w:val="24"/>
          <w:szCs w:val="24"/>
        </w:rPr>
        <w:t xml:space="preserve">his workshop was an attempt to go further and make </w:t>
      </w:r>
      <w:r w:rsidR="00E46A12">
        <w:rPr>
          <w:rFonts w:ascii="Times New Roman" w:hAnsi="Times New Roman" w:cs="Times New Roman"/>
          <w:sz w:val="24"/>
          <w:szCs w:val="24"/>
        </w:rPr>
        <w:t>the</w:t>
      </w:r>
      <w:r w:rsidR="00C96C8D">
        <w:rPr>
          <w:rFonts w:ascii="Times New Roman" w:hAnsi="Times New Roman" w:cs="Times New Roman"/>
          <w:sz w:val="24"/>
          <w:szCs w:val="24"/>
        </w:rPr>
        <w:t xml:space="preserve"> act </w:t>
      </w:r>
      <w:r w:rsidR="00E46A12">
        <w:rPr>
          <w:rFonts w:ascii="Times New Roman" w:hAnsi="Times New Roman" w:cs="Times New Roman"/>
          <w:sz w:val="24"/>
          <w:szCs w:val="24"/>
        </w:rPr>
        <w:t>of reading itself more explicit.</w:t>
      </w:r>
      <w:r w:rsidR="00A278A2">
        <w:rPr>
          <w:rFonts w:ascii="Times New Roman" w:hAnsi="Times New Roman" w:cs="Times New Roman"/>
          <w:sz w:val="24"/>
          <w:szCs w:val="24"/>
        </w:rPr>
        <w:t xml:space="preserve"> In particular, I wanted to help students develop the kinds of critical reading habits that we </w:t>
      </w:r>
      <w:r w:rsidR="00C96F17">
        <w:rPr>
          <w:rFonts w:ascii="Times New Roman" w:hAnsi="Times New Roman" w:cs="Times New Roman"/>
          <w:sz w:val="24"/>
          <w:szCs w:val="24"/>
        </w:rPr>
        <w:t xml:space="preserve">ourselves </w:t>
      </w:r>
      <w:r w:rsidR="005E0AE1">
        <w:rPr>
          <w:rFonts w:ascii="Times New Roman" w:hAnsi="Times New Roman" w:cs="Times New Roman"/>
          <w:sz w:val="24"/>
          <w:szCs w:val="24"/>
        </w:rPr>
        <w:t xml:space="preserve">routinely use but </w:t>
      </w:r>
      <w:r w:rsidR="00A278A2">
        <w:rPr>
          <w:rFonts w:ascii="Times New Roman" w:hAnsi="Times New Roman" w:cs="Times New Roman"/>
          <w:sz w:val="24"/>
          <w:szCs w:val="24"/>
        </w:rPr>
        <w:t>too infrequently verbalize or model except through the kinds of questions we ask in class.</w:t>
      </w:r>
      <w:r w:rsidR="005A2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758" w:rsidRDefault="00B72758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545" w:rsidRDefault="007F2545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times </w:t>
      </w:r>
      <w:r w:rsidR="003B69A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I’ve done this workshop (once with 27 faculty members at a different institution, and once here at TCNJ </w:t>
      </w:r>
      <w:r w:rsidR="00692262">
        <w:rPr>
          <w:rFonts w:ascii="Times New Roman" w:hAnsi="Times New Roman" w:cs="Times New Roman"/>
          <w:sz w:val="24"/>
          <w:szCs w:val="24"/>
        </w:rPr>
        <w:t>with 5</w:t>
      </w:r>
      <w:r>
        <w:rPr>
          <w:rFonts w:ascii="Times New Roman" w:hAnsi="Times New Roman" w:cs="Times New Roman"/>
          <w:sz w:val="24"/>
          <w:szCs w:val="24"/>
        </w:rPr>
        <w:t xml:space="preserve">) I began by asking </w:t>
      </w:r>
      <w:r w:rsidR="00771959">
        <w:rPr>
          <w:rFonts w:ascii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</w:rPr>
        <w:t>what they’re most dissatisfied with in their students’ reading habits.  Here</w:t>
      </w:r>
      <w:r w:rsidR="002550F2">
        <w:rPr>
          <w:rFonts w:ascii="Times New Roman" w:hAnsi="Times New Roman" w:cs="Times New Roman"/>
          <w:sz w:val="24"/>
          <w:szCs w:val="24"/>
        </w:rPr>
        <w:t xml:space="preserve"> i</w:t>
      </w:r>
      <w:r w:rsidR="00771959">
        <w:rPr>
          <w:rFonts w:ascii="Times New Roman" w:hAnsi="Times New Roman" w:cs="Times New Roman"/>
          <w:sz w:val="24"/>
          <w:szCs w:val="24"/>
        </w:rPr>
        <w:t>s a summary of</w:t>
      </w:r>
      <w:r>
        <w:rPr>
          <w:rFonts w:ascii="Times New Roman" w:hAnsi="Times New Roman" w:cs="Times New Roman"/>
          <w:sz w:val="24"/>
          <w:szCs w:val="24"/>
        </w:rPr>
        <w:t xml:space="preserve"> the results: </w:t>
      </w:r>
    </w:p>
    <w:p w:rsidR="007F2545" w:rsidRDefault="007F2545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AC" w:rsidRDefault="00771959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</w:t>
      </w:r>
      <w:r w:rsidR="0047309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text in “black and white”</w:t>
      </w:r>
      <w:r w:rsidR="00F001AC">
        <w:rPr>
          <w:rFonts w:ascii="Times New Roman" w:hAnsi="Times New Roman" w:cs="Times New Roman"/>
          <w:sz w:val="24"/>
          <w:szCs w:val="24"/>
        </w:rPr>
        <w:t xml:space="preserve"> (</w:t>
      </w:r>
      <w:r w:rsidR="003B69AC">
        <w:rPr>
          <w:rFonts w:ascii="Times New Roman" w:hAnsi="Times New Roman" w:cs="Times New Roman"/>
          <w:sz w:val="24"/>
          <w:szCs w:val="24"/>
        </w:rPr>
        <w:t xml:space="preserve">they </w:t>
      </w:r>
      <w:r w:rsidR="00F001AC">
        <w:rPr>
          <w:rFonts w:ascii="Times New Roman" w:hAnsi="Times New Roman" w:cs="Times New Roman"/>
          <w:sz w:val="24"/>
          <w:szCs w:val="24"/>
        </w:rPr>
        <w:t>either completely accept or dismiss it</w:t>
      </w:r>
      <w:r w:rsidR="003B69AC">
        <w:rPr>
          <w:rFonts w:ascii="Times New Roman" w:hAnsi="Times New Roman" w:cs="Times New Roman"/>
          <w:sz w:val="24"/>
          <w:szCs w:val="24"/>
        </w:rPr>
        <w:t>, but</w:t>
      </w:r>
      <w:r w:rsidR="00F001AC">
        <w:rPr>
          <w:rFonts w:ascii="Times New Roman" w:hAnsi="Times New Roman" w:cs="Times New Roman"/>
          <w:sz w:val="24"/>
          <w:szCs w:val="24"/>
        </w:rPr>
        <w:t xml:space="preserve"> can’t assess merits as well as faults) </w:t>
      </w:r>
    </w:p>
    <w:p w:rsidR="00771959" w:rsidRDefault="00F001AC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3096">
        <w:rPr>
          <w:rFonts w:ascii="Times New Roman" w:hAnsi="Times New Roman" w:cs="Times New Roman"/>
          <w:sz w:val="24"/>
          <w:szCs w:val="24"/>
        </w:rPr>
        <w:t>elieving</w:t>
      </w:r>
      <w:r w:rsidR="00771959">
        <w:rPr>
          <w:rFonts w:ascii="Times New Roman" w:hAnsi="Times New Roman" w:cs="Times New Roman"/>
          <w:sz w:val="24"/>
          <w:szCs w:val="24"/>
        </w:rPr>
        <w:t xml:space="preserve"> the “author is always right”</w:t>
      </w:r>
    </w:p>
    <w:p w:rsidR="007C0D26" w:rsidRPr="007C0D26" w:rsidRDefault="007C0D26" w:rsidP="007C0D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easily rejecting a text because it is “biased”</w:t>
      </w:r>
    </w:p>
    <w:p w:rsidR="00771959" w:rsidRDefault="00771959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letting new ideas challenge their values</w:t>
      </w:r>
    </w:p>
    <w:p w:rsidR="00771959" w:rsidRDefault="00771959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connect the text with other texts</w:t>
      </w:r>
    </w:p>
    <w:p w:rsidR="00984F27" w:rsidRDefault="00984F27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read two texts against each other</w:t>
      </w:r>
    </w:p>
    <w:p w:rsidR="00771959" w:rsidRDefault="00771959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critique the author’s views</w:t>
      </w:r>
      <w:r w:rsidR="00F30DCB">
        <w:rPr>
          <w:rFonts w:ascii="Times New Roman" w:hAnsi="Times New Roman" w:cs="Times New Roman"/>
          <w:sz w:val="24"/>
          <w:szCs w:val="24"/>
        </w:rPr>
        <w:t xml:space="preserve"> or read “against the grain”</w:t>
      </w:r>
    </w:p>
    <w:p w:rsidR="00771959" w:rsidRDefault="00771959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7A598A">
        <w:rPr>
          <w:rFonts w:ascii="Times New Roman" w:hAnsi="Times New Roman" w:cs="Times New Roman"/>
          <w:sz w:val="24"/>
          <w:szCs w:val="24"/>
        </w:rPr>
        <w:t>understand single</w:t>
      </w:r>
      <w:r>
        <w:rPr>
          <w:rFonts w:ascii="Times New Roman" w:hAnsi="Times New Roman" w:cs="Times New Roman"/>
          <w:sz w:val="24"/>
          <w:szCs w:val="24"/>
        </w:rPr>
        <w:t xml:space="preserve"> sentence</w:t>
      </w:r>
      <w:r w:rsidR="007A59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47309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n’t understand what</w:t>
      </w:r>
      <w:r w:rsidR="00764180">
        <w:rPr>
          <w:rFonts w:ascii="Times New Roman" w:hAnsi="Times New Roman" w:cs="Times New Roman"/>
          <w:sz w:val="24"/>
          <w:szCs w:val="24"/>
        </w:rPr>
        <w:t xml:space="preserve"> the sentences do</w:t>
      </w:r>
    </w:p>
    <w:p w:rsidR="00060C51" w:rsidRDefault="00060C51" w:rsidP="00771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  <w:r w:rsidR="00076695">
        <w:rPr>
          <w:rFonts w:ascii="Times New Roman" w:hAnsi="Times New Roman" w:cs="Times New Roman"/>
          <w:sz w:val="24"/>
          <w:szCs w:val="24"/>
        </w:rPr>
        <w:t xml:space="preserve"> can’t understand the text at all (most common with theoretical material)</w:t>
      </w:r>
    </w:p>
    <w:p w:rsidR="00BD18E4" w:rsidRDefault="00024AA1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first</w:t>
      </w:r>
      <w:r w:rsidR="00692262">
        <w:rPr>
          <w:rFonts w:ascii="Times New Roman" w:hAnsi="Times New Roman" w:cs="Times New Roman"/>
          <w:sz w:val="24"/>
          <w:szCs w:val="24"/>
        </w:rPr>
        <w:t xml:space="preserve"> pass out an article and ask participants to make copious marginal notes as they read.  Where they might ordinarily be inclined to underline or asterisk or bracket a passage, I ask tha</w:t>
      </w:r>
      <w:r w:rsidR="00AA3A5D">
        <w:rPr>
          <w:rFonts w:ascii="Times New Roman" w:hAnsi="Times New Roman" w:cs="Times New Roman"/>
          <w:sz w:val="24"/>
          <w:szCs w:val="24"/>
        </w:rPr>
        <w:t>t they write out their thoughts</w:t>
      </w:r>
      <w:r w:rsidR="00692262">
        <w:rPr>
          <w:rFonts w:ascii="Times New Roman" w:hAnsi="Times New Roman" w:cs="Times New Roman"/>
          <w:sz w:val="24"/>
          <w:szCs w:val="24"/>
        </w:rPr>
        <w:t xml:space="preserve"> and be ready to share them.  The last time I ran this workshop we read </w:t>
      </w:r>
      <w:r w:rsidR="00BD18E4">
        <w:rPr>
          <w:rFonts w:ascii="Times New Roman" w:hAnsi="Times New Roman" w:cs="Times New Roman"/>
          <w:sz w:val="24"/>
          <w:szCs w:val="24"/>
        </w:rPr>
        <w:t>Jean Howard’s “</w:t>
      </w:r>
      <w:proofErr w:type="spellStart"/>
      <w:r w:rsidR="00BD18E4">
        <w:rPr>
          <w:rFonts w:ascii="Times New Roman" w:hAnsi="Times New Roman" w:cs="Times New Roman"/>
          <w:sz w:val="24"/>
          <w:szCs w:val="24"/>
        </w:rPr>
        <w:t>Crossdressing</w:t>
      </w:r>
      <w:proofErr w:type="spellEnd"/>
      <w:r w:rsidR="00BD18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18E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D18E4">
        <w:rPr>
          <w:rFonts w:ascii="Times New Roman" w:hAnsi="Times New Roman" w:cs="Times New Roman"/>
          <w:sz w:val="24"/>
          <w:szCs w:val="24"/>
        </w:rPr>
        <w:t xml:space="preserve"> Theatre,</w:t>
      </w:r>
      <w:r w:rsidR="00BD18E4" w:rsidRPr="000F379C">
        <w:rPr>
          <w:rFonts w:ascii="Times New Roman" w:hAnsi="Times New Roman" w:cs="Times New Roman"/>
          <w:sz w:val="24"/>
          <w:szCs w:val="24"/>
        </w:rPr>
        <w:t xml:space="preserve"> </w:t>
      </w:r>
      <w:r w:rsidR="00BD18E4">
        <w:rPr>
          <w:rFonts w:ascii="Times New Roman" w:hAnsi="Times New Roman" w:cs="Times New Roman"/>
          <w:sz w:val="24"/>
          <w:szCs w:val="24"/>
        </w:rPr>
        <w:t>and Gender Struggle in Early Modern England”</w:t>
      </w:r>
      <w:r w:rsidR="00692262">
        <w:rPr>
          <w:rFonts w:ascii="Times New Roman" w:hAnsi="Times New Roman" w:cs="Times New Roman"/>
          <w:sz w:val="24"/>
          <w:szCs w:val="24"/>
        </w:rPr>
        <w:t xml:space="preserve"> from the </w:t>
      </w:r>
      <w:r w:rsidR="00692262" w:rsidRPr="00692262">
        <w:rPr>
          <w:rFonts w:ascii="Times New Roman" w:hAnsi="Times New Roman" w:cs="Times New Roman"/>
          <w:i/>
          <w:sz w:val="24"/>
          <w:szCs w:val="24"/>
        </w:rPr>
        <w:t>Shakespeare Quarterly</w:t>
      </w:r>
      <w:r w:rsidR="00692262">
        <w:rPr>
          <w:rFonts w:ascii="Times New Roman" w:hAnsi="Times New Roman" w:cs="Times New Roman"/>
          <w:sz w:val="24"/>
          <w:szCs w:val="24"/>
        </w:rPr>
        <w:t xml:space="preserve"> 39.4(Winter 1988): 418-440.</w:t>
      </w:r>
    </w:p>
    <w:p w:rsidR="00BD18E4" w:rsidRDefault="00BD18E4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58" w:rsidRDefault="00024AA1" w:rsidP="00D1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</w:t>
      </w:r>
      <w:r w:rsidR="00D17F58">
        <w:rPr>
          <w:rFonts w:ascii="Times New Roman" w:hAnsi="Times New Roman" w:cs="Times New Roman"/>
          <w:sz w:val="24"/>
          <w:szCs w:val="24"/>
        </w:rPr>
        <w:t xml:space="preserve"> the group after </w:t>
      </w:r>
      <w:r w:rsidR="00D17F58" w:rsidRPr="00D17F58">
        <w:rPr>
          <w:rFonts w:ascii="Times New Roman" w:hAnsi="Times New Roman" w:cs="Times New Roman"/>
          <w:sz w:val="24"/>
          <w:szCs w:val="24"/>
        </w:rPr>
        <w:t xml:space="preserve">15 minutes, </w:t>
      </w:r>
      <w:r>
        <w:rPr>
          <w:rFonts w:ascii="Times New Roman" w:hAnsi="Times New Roman" w:cs="Times New Roman"/>
          <w:sz w:val="24"/>
          <w:szCs w:val="24"/>
        </w:rPr>
        <w:t>and ask</w:t>
      </w:r>
      <w:r w:rsidR="00D17F58">
        <w:rPr>
          <w:rFonts w:ascii="Times New Roman" w:hAnsi="Times New Roman" w:cs="Times New Roman"/>
          <w:sz w:val="24"/>
          <w:szCs w:val="24"/>
        </w:rPr>
        <w:t xml:space="preserve"> each participant to read their marginalia</w:t>
      </w:r>
      <w:r w:rsidR="00D17F58" w:rsidRPr="00D17F58">
        <w:rPr>
          <w:rFonts w:ascii="Times New Roman" w:hAnsi="Times New Roman" w:cs="Times New Roman"/>
          <w:sz w:val="24"/>
          <w:szCs w:val="24"/>
        </w:rPr>
        <w:t xml:space="preserve"> in the order in</w:t>
      </w:r>
      <w:r w:rsidR="00B723FA">
        <w:rPr>
          <w:rFonts w:ascii="Times New Roman" w:hAnsi="Times New Roman" w:cs="Times New Roman"/>
          <w:sz w:val="24"/>
          <w:szCs w:val="24"/>
        </w:rPr>
        <w:t xml:space="preserve"> which the notes appear on the</w:t>
      </w:r>
      <w:r>
        <w:rPr>
          <w:rFonts w:ascii="Times New Roman" w:hAnsi="Times New Roman" w:cs="Times New Roman"/>
          <w:sz w:val="24"/>
          <w:szCs w:val="24"/>
        </w:rPr>
        <w:t xml:space="preserve"> pages.  We go</w:t>
      </w:r>
      <w:r w:rsidR="00D17F58">
        <w:rPr>
          <w:rFonts w:ascii="Times New Roman" w:hAnsi="Times New Roman" w:cs="Times New Roman"/>
          <w:sz w:val="24"/>
          <w:szCs w:val="24"/>
        </w:rPr>
        <w:t xml:space="preserve"> around the table, one person at a time, hearing only the marginalia, with no explanatory comments.</w:t>
      </w:r>
      <w:r w:rsidR="00EA0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58" w:rsidRDefault="00D17F58" w:rsidP="00D1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CF" w:rsidRPr="00256FCF" w:rsidRDefault="002E357F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</w:t>
      </w:r>
      <w:r w:rsidR="00024AA1">
        <w:rPr>
          <w:rFonts w:ascii="Times New Roman" w:hAnsi="Times New Roman" w:cs="Times New Roman"/>
          <w:sz w:val="24"/>
          <w:szCs w:val="24"/>
        </w:rPr>
        <w:t>iscussion at this point reveals</w:t>
      </w:r>
      <w:r>
        <w:rPr>
          <w:rFonts w:ascii="Times New Roman" w:hAnsi="Times New Roman" w:cs="Times New Roman"/>
          <w:sz w:val="24"/>
          <w:szCs w:val="24"/>
        </w:rPr>
        <w:t xml:space="preserve"> varying degrees of comprehension difficulty as well as very different forms of engagement based on the reader’s own disciplinary background.</w:t>
      </w:r>
      <w:r w:rsidR="00EA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2262">
        <w:rPr>
          <w:rFonts w:ascii="Times New Roman" w:hAnsi="Times New Roman" w:cs="Times New Roman"/>
          <w:sz w:val="24"/>
          <w:szCs w:val="24"/>
        </w:rPr>
        <w:t xml:space="preserve">The </w:t>
      </w:r>
      <w:r w:rsidR="00024AA1">
        <w:rPr>
          <w:rFonts w:ascii="Times New Roman" w:hAnsi="Times New Roman" w:cs="Times New Roman"/>
          <w:sz w:val="24"/>
          <w:szCs w:val="24"/>
        </w:rPr>
        <w:t xml:space="preserve">disciplines represented at the last </w:t>
      </w:r>
      <w:r w:rsidR="00692262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>included</w:t>
      </w:r>
      <w:r w:rsidR="00692262">
        <w:rPr>
          <w:rFonts w:ascii="Times New Roman" w:hAnsi="Times New Roman" w:cs="Times New Roman"/>
          <w:sz w:val="24"/>
          <w:szCs w:val="24"/>
        </w:rPr>
        <w:t xml:space="preserve"> special education, women’s and gender studies, psychology, religion, </w:t>
      </w:r>
      <w:r w:rsidR="002374E2">
        <w:rPr>
          <w:rFonts w:ascii="Times New Roman" w:hAnsi="Times New Roman" w:cs="Times New Roman"/>
          <w:sz w:val="24"/>
          <w:szCs w:val="24"/>
        </w:rPr>
        <w:t xml:space="preserve">and </w:t>
      </w:r>
      <w:r w:rsidR="00692262">
        <w:rPr>
          <w:rFonts w:ascii="Times New Roman" w:hAnsi="Times New Roman" w:cs="Times New Roman"/>
          <w:sz w:val="24"/>
          <w:szCs w:val="24"/>
        </w:rPr>
        <w:t>communication studies.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EA0B63">
        <w:rPr>
          <w:rFonts w:ascii="Times New Roman" w:hAnsi="Times New Roman" w:cs="Times New Roman"/>
          <w:sz w:val="24"/>
          <w:szCs w:val="24"/>
        </w:rPr>
        <w:t xml:space="preserve">And, yes, it yields lots of laughter, too!  </w:t>
      </w:r>
      <w:r>
        <w:rPr>
          <w:rFonts w:ascii="Times New Roman" w:hAnsi="Times New Roman" w:cs="Times New Roman"/>
          <w:sz w:val="24"/>
          <w:szCs w:val="24"/>
        </w:rPr>
        <w:t xml:space="preserve">Most important, however, </w:t>
      </w:r>
      <w:r w:rsidR="00017D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the realization </w:t>
      </w:r>
      <w:r w:rsidR="00256FCF">
        <w:rPr>
          <w:rFonts w:ascii="Times New Roman" w:hAnsi="Times New Roman" w:cs="Times New Roman"/>
          <w:sz w:val="24"/>
          <w:szCs w:val="24"/>
        </w:rPr>
        <w:t xml:space="preserve">that </w:t>
      </w:r>
      <w:r w:rsidR="00256FCF" w:rsidRPr="00256FCF">
        <w:rPr>
          <w:rFonts w:ascii="Times New Roman" w:hAnsi="Times New Roman" w:cs="Times New Roman"/>
          <w:sz w:val="24"/>
          <w:szCs w:val="24"/>
        </w:rPr>
        <w:t xml:space="preserve">if we have trouble reading outside </w:t>
      </w:r>
      <w:r w:rsidR="00256FCF">
        <w:rPr>
          <w:rFonts w:ascii="Times New Roman" w:hAnsi="Times New Roman" w:cs="Times New Roman"/>
          <w:sz w:val="24"/>
          <w:szCs w:val="24"/>
        </w:rPr>
        <w:t xml:space="preserve">of </w:t>
      </w:r>
      <w:r w:rsidR="00256FCF" w:rsidRPr="00256FCF">
        <w:rPr>
          <w:rFonts w:ascii="Times New Roman" w:hAnsi="Times New Roman" w:cs="Times New Roman"/>
          <w:sz w:val="24"/>
          <w:szCs w:val="24"/>
        </w:rPr>
        <w:t xml:space="preserve">our own disciplines, imagine how </w:t>
      </w:r>
      <w:r w:rsidR="00256FCF">
        <w:rPr>
          <w:rFonts w:ascii="Times New Roman" w:hAnsi="Times New Roman" w:cs="Times New Roman"/>
          <w:sz w:val="24"/>
          <w:szCs w:val="24"/>
        </w:rPr>
        <w:t>challenging it is for college</w:t>
      </w:r>
      <w:r w:rsidR="00024AA1">
        <w:rPr>
          <w:rFonts w:ascii="Times New Roman" w:hAnsi="Times New Roman" w:cs="Times New Roman"/>
          <w:sz w:val="24"/>
          <w:szCs w:val="24"/>
        </w:rPr>
        <w:t xml:space="preserve"> students—</w:t>
      </w:r>
      <w:r w:rsidR="00256FCF" w:rsidRPr="00256FCF">
        <w:rPr>
          <w:rFonts w:ascii="Times New Roman" w:hAnsi="Times New Roman" w:cs="Times New Roman"/>
          <w:sz w:val="24"/>
          <w:szCs w:val="24"/>
        </w:rPr>
        <w:t>who as yet have no stro</w:t>
      </w:r>
      <w:r w:rsidR="00024AA1">
        <w:rPr>
          <w:rFonts w:ascii="Times New Roman" w:hAnsi="Times New Roman" w:cs="Times New Roman"/>
          <w:sz w:val="24"/>
          <w:szCs w:val="24"/>
        </w:rPr>
        <w:t>ng grounding in any discipline—</w:t>
      </w:r>
      <w:r w:rsidR="00256FCF" w:rsidRPr="00256FCF">
        <w:rPr>
          <w:rFonts w:ascii="Times New Roman" w:hAnsi="Times New Roman" w:cs="Times New Roman"/>
          <w:sz w:val="24"/>
          <w:szCs w:val="24"/>
        </w:rPr>
        <w:t>to read what we assign.</w:t>
      </w:r>
      <w:r w:rsidR="00256FCF">
        <w:rPr>
          <w:rFonts w:ascii="Times New Roman" w:hAnsi="Times New Roman" w:cs="Times New Roman"/>
          <w:sz w:val="24"/>
          <w:szCs w:val="24"/>
        </w:rPr>
        <w:t xml:space="preserve"> </w:t>
      </w:r>
      <w:r w:rsidR="00017D37">
        <w:rPr>
          <w:rFonts w:ascii="Times New Roman" w:hAnsi="Times New Roman" w:cs="Times New Roman"/>
          <w:sz w:val="24"/>
          <w:szCs w:val="24"/>
        </w:rPr>
        <w:t>It reminds</w:t>
      </w:r>
      <w:r w:rsidR="00256FCF" w:rsidRPr="00256FCF">
        <w:rPr>
          <w:rFonts w:ascii="Times New Roman" w:hAnsi="Times New Roman" w:cs="Times New Roman"/>
          <w:sz w:val="24"/>
          <w:szCs w:val="24"/>
        </w:rPr>
        <w:t xml:space="preserve"> everyone how important it is to see our students as apprentices and to guide them through tasks that we too often take for granted.</w:t>
      </w:r>
    </w:p>
    <w:p w:rsidR="00256FCF" w:rsidRDefault="00256FCF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F2C" w:rsidRDefault="00D848F3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step in the activity does just that.  Participants pair up and use the checklist (below) to identify the function of their various marginal notes.  This act of meta-reading makes plain </w:t>
      </w:r>
      <w:r w:rsidR="003F0F2C">
        <w:rPr>
          <w:rFonts w:ascii="Times New Roman" w:hAnsi="Times New Roman" w:cs="Times New Roman"/>
          <w:sz w:val="24"/>
          <w:szCs w:val="24"/>
        </w:rPr>
        <w:t xml:space="preserve">the critical moves our students need to learn to </w:t>
      </w:r>
      <w:r w:rsidR="00017D37">
        <w:rPr>
          <w:rFonts w:ascii="Times New Roman" w:hAnsi="Times New Roman" w:cs="Times New Roman"/>
          <w:sz w:val="24"/>
          <w:szCs w:val="24"/>
        </w:rPr>
        <w:t>become more attentive, critical readers.</w:t>
      </w:r>
    </w:p>
    <w:p w:rsidR="003F0F2C" w:rsidRDefault="003F0F2C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58" w:rsidRDefault="00263948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instructive, for example, that at both facult</w:t>
      </w:r>
      <w:r w:rsidR="001E2774">
        <w:rPr>
          <w:rFonts w:ascii="Times New Roman" w:hAnsi="Times New Roman" w:cs="Times New Roman"/>
          <w:sz w:val="24"/>
          <w:szCs w:val="24"/>
        </w:rPr>
        <w:t>y workshops, the marginalia represented all</w:t>
      </w:r>
      <w:r>
        <w:rPr>
          <w:rFonts w:ascii="Times New Roman" w:hAnsi="Times New Roman" w:cs="Times New Roman"/>
          <w:sz w:val="24"/>
          <w:szCs w:val="24"/>
        </w:rPr>
        <w:t xml:space="preserve"> four categories (comprehend, evaluate, extend, and rhetorically analyze).</w:t>
      </w:r>
      <w:r w:rsidR="001E2774">
        <w:rPr>
          <w:rFonts w:ascii="Times New Roman" w:hAnsi="Times New Roman" w:cs="Times New Roman"/>
          <w:sz w:val="24"/>
          <w:szCs w:val="24"/>
        </w:rPr>
        <w:t xml:space="preserve">  </w:t>
      </w:r>
      <w:r w:rsidR="00CB4D58">
        <w:rPr>
          <w:rFonts w:ascii="Times New Roman" w:hAnsi="Times New Roman" w:cs="Times New Roman"/>
          <w:sz w:val="24"/>
          <w:szCs w:val="24"/>
        </w:rPr>
        <w:t xml:space="preserve">Students’ comments, however, tend to cluster in the first category.  </w:t>
      </w:r>
      <w:r w:rsidR="000E257E">
        <w:rPr>
          <w:rFonts w:ascii="Times New Roman" w:hAnsi="Times New Roman" w:cs="Times New Roman"/>
          <w:sz w:val="24"/>
          <w:szCs w:val="24"/>
        </w:rPr>
        <w:t xml:space="preserve">Ordinarily, </w:t>
      </w:r>
      <w:r w:rsidR="00687765">
        <w:rPr>
          <w:rFonts w:ascii="Times New Roman" w:hAnsi="Times New Roman" w:cs="Times New Roman"/>
          <w:sz w:val="24"/>
          <w:szCs w:val="24"/>
        </w:rPr>
        <w:t xml:space="preserve">students </w:t>
      </w:r>
      <w:r w:rsidR="00BF73D1">
        <w:rPr>
          <w:rFonts w:ascii="Times New Roman" w:hAnsi="Times New Roman" w:cs="Times New Roman"/>
          <w:sz w:val="24"/>
          <w:szCs w:val="24"/>
        </w:rPr>
        <w:t xml:space="preserve">will </w:t>
      </w:r>
      <w:r w:rsidR="00687765">
        <w:rPr>
          <w:rFonts w:ascii="Times New Roman" w:hAnsi="Times New Roman" w:cs="Times New Roman"/>
          <w:sz w:val="24"/>
          <w:szCs w:val="24"/>
        </w:rPr>
        <w:t xml:space="preserve">too often </w:t>
      </w:r>
      <w:r w:rsidR="00BF73D1">
        <w:rPr>
          <w:rFonts w:ascii="Times New Roman" w:hAnsi="Times New Roman" w:cs="Times New Roman"/>
          <w:sz w:val="24"/>
          <w:szCs w:val="24"/>
        </w:rPr>
        <w:t xml:space="preserve">see the text as “flat” and </w:t>
      </w:r>
      <w:r w:rsidR="00687765">
        <w:rPr>
          <w:rFonts w:ascii="Times New Roman" w:hAnsi="Times New Roman" w:cs="Times New Roman"/>
          <w:sz w:val="24"/>
          <w:szCs w:val="24"/>
        </w:rPr>
        <w:t>highlight or underline anything that seems important or interesting, but aren’t able to distinguish among major points</w:t>
      </w:r>
      <w:r w:rsidR="00A0057E">
        <w:rPr>
          <w:rFonts w:ascii="Times New Roman" w:hAnsi="Times New Roman" w:cs="Times New Roman"/>
          <w:sz w:val="24"/>
          <w:szCs w:val="24"/>
        </w:rPr>
        <w:t xml:space="preserve">, examples, or opposing views. </w:t>
      </w:r>
      <w:r w:rsidR="00687765">
        <w:rPr>
          <w:rFonts w:ascii="Times New Roman" w:hAnsi="Times New Roman" w:cs="Times New Roman"/>
          <w:sz w:val="24"/>
          <w:szCs w:val="24"/>
        </w:rPr>
        <w:t xml:space="preserve">Thus, asking them to make specific kinds of notations helps them </w:t>
      </w:r>
      <w:r w:rsidR="000E257E">
        <w:rPr>
          <w:rFonts w:ascii="Times New Roman" w:hAnsi="Times New Roman" w:cs="Times New Roman"/>
          <w:sz w:val="24"/>
          <w:szCs w:val="24"/>
        </w:rPr>
        <w:t xml:space="preserve">see the structure of a text more clearly.  And while </w:t>
      </w:r>
      <w:r w:rsidR="00CB4D58">
        <w:rPr>
          <w:rFonts w:ascii="Times New Roman" w:hAnsi="Times New Roman" w:cs="Times New Roman"/>
          <w:sz w:val="24"/>
          <w:szCs w:val="24"/>
        </w:rPr>
        <w:t>the kinds of responses may vary based on the type of reading assigned, engaging in this activity with students</w:t>
      </w:r>
      <w:r w:rsidR="00687765">
        <w:rPr>
          <w:rFonts w:ascii="Times New Roman" w:hAnsi="Times New Roman" w:cs="Times New Roman"/>
          <w:sz w:val="24"/>
          <w:szCs w:val="24"/>
        </w:rPr>
        <w:t xml:space="preserve"> helps to </w:t>
      </w:r>
      <w:r w:rsidR="000E257E">
        <w:rPr>
          <w:rFonts w:ascii="Times New Roman" w:hAnsi="Times New Roman" w:cs="Times New Roman"/>
          <w:sz w:val="24"/>
          <w:szCs w:val="24"/>
        </w:rPr>
        <w:t>bring</w:t>
      </w:r>
      <w:r w:rsidR="00687765">
        <w:rPr>
          <w:rFonts w:ascii="Times New Roman" w:hAnsi="Times New Roman" w:cs="Times New Roman"/>
          <w:sz w:val="24"/>
          <w:szCs w:val="24"/>
        </w:rPr>
        <w:t xml:space="preserve"> aware</w:t>
      </w:r>
      <w:r w:rsidR="000E257E">
        <w:rPr>
          <w:rFonts w:ascii="Times New Roman" w:hAnsi="Times New Roman" w:cs="Times New Roman"/>
          <w:sz w:val="24"/>
          <w:szCs w:val="24"/>
        </w:rPr>
        <w:t>ness to</w:t>
      </w:r>
      <w:r w:rsidR="00687765">
        <w:rPr>
          <w:rFonts w:ascii="Times New Roman" w:hAnsi="Times New Roman" w:cs="Times New Roman"/>
          <w:sz w:val="24"/>
          <w:szCs w:val="24"/>
        </w:rPr>
        <w:t xml:space="preserve"> the kinds of critical interaction they need to be having with texts.  They will be more prepared </w:t>
      </w:r>
      <w:r w:rsidR="00EA0B63">
        <w:rPr>
          <w:rFonts w:ascii="Times New Roman" w:hAnsi="Times New Roman" w:cs="Times New Roman"/>
          <w:sz w:val="24"/>
          <w:szCs w:val="24"/>
        </w:rPr>
        <w:t xml:space="preserve">both </w:t>
      </w:r>
      <w:r w:rsidR="00687765">
        <w:rPr>
          <w:rFonts w:ascii="Times New Roman" w:hAnsi="Times New Roman" w:cs="Times New Roman"/>
          <w:sz w:val="24"/>
          <w:szCs w:val="24"/>
        </w:rPr>
        <w:t xml:space="preserve">for class </w:t>
      </w:r>
      <w:r w:rsidR="000E257E">
        <w:rPr>
          <w:rFonts w:ascii="Times New Roman" w:hAnsi="Times New Roman" w:cs="Times New Roman"/>
          <w:sz w:val="24"/>
          <w:szCs w:val="24"/>
        </w:rPr>
        <w:t>discussion</w:t>
      </w:r>
      <w:r w:rsidR="00EA0B63">
        <w:rPr>
          <w:rFonts w:ascii="Times New Roman" w:hAnsi="Times New Roman" w:cs="Times New Roman"/>
          <w:sz w:val="24"/>
          <w:szCs w:val="24"/>
        </w:rPr>
        <w:t xml:space="preserve"> and writing assignments</w:t>
      </w:r>
      <w:r w:rsidR="000E257E">
        <w:rPr>
          <w:rFonts w:ascii="Times New Roman" w:hAnsi="Times New Roman" w:cs="Times New Roman"/>
          <w:sz w:val="24"/>
          <w:szCs w:val="24"/>
        </w:rPr>
        <w:t xml:space="preserve"> </w:t>
      </w:r>
      <w:r w:rsidR="00687765">
        <w:rPr>
          <w:rFonts w:ascii="Times New Roman" w:hAnsi="Times New Roman" w:cs="Times New Roman"/>
          <w:sz w:val="24"/>
          <w:szCs w:val="24"/>
        </w:rPr>
        <w:t>thanks to grappling with the material in more depth.</w:t>
      </w:r>
    </w:p>
    <w:p w:rsidR="00CB4D58" w:rsidRDefault="00CB4D58" w:rsidP="006F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D" w:rsidRDefault="00327440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</w:t>
      </w:r>
      <w:r w:rsidR="00EA0B63">
        <w:rPr>
          <w:rFonts w:ascii="Times New Roman" w:hAnsi="Times New Roman" w:cs="Times New Roman"/>
          <w:sz w:val="24"/>
          <w:szCs w:val="24"/>
        </w:rPr>
        <w:t>meta-reading checklist</w:t>
      </w:r>
      <w:r>
        <w:rPr>
          <w:rFonts w:ascii="Times New Roman" w:hAnsi="Times New Roman" w:cs="Times New Roman"/>
          <w:sz w:val="24"/>
          <w:szCs w:val="24"/>
        </w:rPr>
        <w:t xml:space="preserve"> as I used it with faculty, and you are welcome to </w:t>
      </w:r>
      <w:r w:rsidR="00A0057E">
        <w:rPr>
          <w:rFonts w:ascii="Times New Roman" w:hAnsi="Times New Roman" w:cs="Times New Roman"/>
          <w:sz w:val="24"/>
          <w:szCs w:val="24"/>
        </w:rPr>
        <w:t>adjust it for use with students.  I often put the labels at the top of each category, and hand it</w:t>
      </w:r>
      <w:r w:rsidR="0057793E">
        <w:rPr>
          <w:rFonts w:ascii="Times New Roman" w:hAnsi="Times New Roman" w:cs="Times New Roman"/>
          <w:sz w:val="24"/>
          <w:szCs w:val="24"/>
        </w:rPr>
        <w:t xml:space="preserve"> out</w:t>
      </w:r>
      <w:r w:rsidR="00A0057E">
        <w:rPr>
          <w:rFonts w:ascii="Times New Roman" w:hAnsi="Times New Roman" w:cs="Times New Roman"/>
          <w:sz w:val="24"/>
          <w:szCs w:val="24"/>
        </w:rPr>
        <w:t xml:space="preserve"> to students with an assigned reading, requiring that they make marginal comments from all four categories.</w:t>
      </w:r>
    </w:p>
    <w:p w:rsidR="00CD36FD" w:rsidRDefault="00CD36FD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Pr="008F7FBE" w:rsidRDefault="00094024" w:rsidP="00094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FBE">
        <w:rPr>
          <w:rFonts w:ascii="Times New Roman" w:hAnsi="Times New Roman" w:cs="Times New Roman"/>
          <w:b/>
          <w:sz w:val="24"/>
          <w:szCs w:val="24"/>
        </w:rPr>
        <w:t>Mar</w:t>
      </w:r>
      <w:r w:rsidR="00E03836">
        <w:rPr>
          <w:rFonts w:ascii="Times New Roman" w:hAnsi="Times New Roman" w:cs="Times New Roman"/>
          <w:b/>
          <w:sz w:val="24"/>
          <w:szCs w:val="24"/>
        </w:rPr>
        <w:t>ginalia: A Meta-Reading Checklist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each of your </w:t>
      </w:r>
      <w:r w:rsidRPr="005D4A60">
        <w:rPr>
          <w:rFonts w:ascii="Times New Roman" w:hAnsi="Times New Roman" w:cs="Times New Roman"/>
          <w:sz w:val="24"/>
          <w:szCs w:val="24"/>
        </w:rPr>
        <w:t>marginal note</w:t>
      </w:r>
      <w:r>
        <w:rPr>
          <w:rFonts w:ascii="Times New Roman" w:hAnsi="Times New Roman" w:cs="Times New Roman"/>
          <w:sz w:val="24"/>
          <w:szCs w:val="24"/>
        </w:rPr>
        <w:t>s and identify what function it is performing.</w:t>
      </w:r>
    </w:p>
    <w:p w:rsidR="003B69AC" w:rsidRDefault="003B69AC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it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identify:</w:t>
      </w:r>
      <w:proofErr w:type="gramEnd"/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Pr="006F46F8" w:rsidRDefault="00094024" w:rsidP="000940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the main argument/thesis</w:t>
      </w:r>
    </w:p>
    <w:p w:rsidR="00094024" w:rsidRDefault="00094024" w:rsidP="000940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lastRenderedPageBreak/>
        <w:t>a new point</w:t>
      </w:r>
    </w:p>
    <w:p w:rsidR="00094024" w:rsidRDefault="00094024" w:rsidP="000940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an example</w:t>
      </w:r>
    </w:p>
    <w:p w:rsidR="00094024" w:rsidRPr="000F379C" w:rsidRDefault="00094024" w:rsidP="000940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evidence being used to support a point or sub-point</w:t>
      </w:r>
    </w:p>
    <w:p w:rsidR="00094024" w:rsidRDefault="00094024" w:rsidP="000940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why the passage is important</w:t>
      </w:r>
    </w:p>
    <w:p w:rsidR="00094024" w:rsidRPr="006F46F8" w:rsidRDefault="00094024" w:rsidP="000940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a contradiction</w:t>
      </w:r>
    </w:p>
    <w:p w:rsidR="0057793E" w:rsidRDefault="0057793E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comment on (praise/criticize/question, agree/disagree with, or otherwise evaluate):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Pr="006F46F8" w:rsidRDefault="00094024" w:rsidP="000940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the author’s idea(s)</w:t>
      </w:r>
    </w:p>
    <w:p w:rsidR="00094024" w:rsidRPr="006F46F8" w:rsidRDefault="00094024" w:rsidP="000940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the author’s logic, examples, evidence</w:t>
      </w:r>
    </w:p>
    <w:p w:rsidR="00094024" w:rsidRPr="006F46F8" w:rsidRDefault="00094024" w:rsidP="000940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the author’s analysis</w:t>
      </w:r>
    </w:p>
    <w:p w:rsidR="00094024" w:rsidRPr="006F46F8" w:rsidRDefault="00094024" w:rsidP="000940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 xml:space="preserve">the author’s assumptions </w:t>
      </w:r>
    </w:p>
    <w:p w:rsidR="00094024" w:rsidRPr="006F46F8" w:rsidRDefault="00094024" w:rsidP="000940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the author’s methodology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it: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Pr="006F46F8" w:rsidRDefault="00094024" w:rsidP="000940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offer an alternative explanation</w:t>
      </w:r>
    </w:p>
    <w:p w:rsidR="00094024" w:rsidRPr="006F46F8" w:rsidRDefault="00094024" w:rsidP="000940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offer additional or contradictory evidence</w:t>
      </w:r>
    </w:p>
    <w:p w:rsidR="00094024" w:rsidRDefault="00094024" w:rsidP="000940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F8">
        <w:rPr>
          <w:rFonts w:ascii="Times New Roman" w:hAnsi="Times New Roman" w:cs="Times New Roman"/>
          <w:sz w:val="24"/>
          <w:szCs w:val="24"/>
        </w:rPr>
        <w:t>pose new questions</w:t>
      </w:r>
    </w:p>
    <w:p w:rsidR="00094024" w:rsidRDefault="00094024" w:rsidP="000940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emotionally to the author’s style, tone, or substance?</w:t>
      </w:r>
    </w:p>
    <w:p w:rsidR="00263948" w:rsidRPr="006F46F8" w:rsidRDefault="00263948" w:rsidP="002639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</w:t>
      </w:r>
      <w:r w:rsidRPr="006F46F8">
        <w:rPr>
          <w:rFonts w:ascii="Times New Roman" w:hAnsi="Times New Roman" w:cs="Times New Roman"/>
          <w:sz w:val="24"/>
          <w:szCs w:val="24"/>
        </w:rPr>
        <w:t xml:space="preserve">connection with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6F46F8">
        <w:rPr>
          <w:rFonts w:ascii="Times New Roman" w:hAnsi="Times New Roman" w:cs="Times New Roman"/>
          <w:sz w:val="24"/>
          <w:szCs w:val="24"/>
        </w:rPr>
        <w:t>extra-textual knowled</w:t>
      </w:r>
      <w:r>
        <w:rPr>
          <w:rFonts w:ascii="Times New Roman" w:hAnsi="Times New Roman" w:cs="Times New Roman"/>
          <w:sz w:val="24"/>
          <w:szCs w:val="24"/>
        </w:rPr>
        <w:t>ge (or experience)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in some way comment on or address:</w:t>
      </w:r>
    </w:p>
    <w:p w:rsidR="00094024" w:rsidRDefault="00094024" w:rsidP="000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60BD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860BD">
        <w:rPr>
          <w:rFonts w:ascii="Times New Roman" w:hAnsi="Times New Roman" w:cs="Times New Roman"/>
          <w:sz w:val="24"/>
          <w:szCs w:val="24"/>
        </w:rPr>
        <w:t xml:space="preserve"> the author attends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0BD">
        <w:rPr>
          <w:rFonts w:ascii="Times New Roman" w:hAnsi="Times New Roman" w:cs="Times New Roman"/>
          <w:sz w:val="24"/>
          <w:szCs w:val="24"/>
        </w:rPr>
        <w:t xml:space="preserve"> or fails to attend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0BD">
        <w:rPr>
          <w:rFonts w:ascii="Times New Roman" w:hAnsi="Times New Roman" w:cs="Times New Roman"/>
          <w:sz w:val="24"/>
          <w:szCs w:val="24"/>
        </w:rPr>
        <w:t xml:space="preserve"> readers’ needs (for data, for acknowledg</w:t>
      </w:r>
      <w:r w:rsidR="00AB29E1">
        <w:rPr>
          <w:rFonts w:ascii="Times New Roman" w:hAnsi="Times New Roman" w:cs="Times New Roman"/>
          <w:sz w:val="24"/>
          <w:szCs w:val="24"/>
        </w:rPr>
        <w:t>e</w:t>
      </w:r>
      <w:r w:rsidRPr="007860BD">
        <w:rPr>
          <w:rFonts w:ascii="Times New Roman" w:hAnsi="Times New Roman" w:cs="Times New Roman"/>
          <w:sz w:val="24"/>
          <w:szCs w:val="24"/>
        </w:rPr>
        <w:t>ment of differing perspectives, etc.)</w:t>
      </w:r>
    </w:p>
    <w:p w:rsidR="00094024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effectiveness of how the author responds to other scholars in the field</w:t>
      </w:r>
    </w:p>
    <w:p w:rsidR="00094024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scope of the author’s knowledge of the debate that he/she has entered</w:t>
      </w:r>
    </w:p>
    <w:p w:rsidR="00094024" w:rsidRPr="007860BD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author’s mastery of relevant scholarship</w:t>
      </w:r>
    </w:p>
    <w:p w:rsidR="00094024" w:rsidRPr="007860BD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sz w:val="24"/>
          <w:szCs w:val="24"/>
        </w:rPr>
        <w:t xml:space="preserve">how the author establishes or undermines </w:t>
      </w:r>
      <w:r>
        <w:rPr>
          <w:rFonts w:ascii="Times New Roman" w:hAnsi="Times New Roman" w:cs="Times New Roman"/>
          <w:sz w:val="24"/>
          <w:szCs w:val="24"/>
        </w:rPr>
        <w:t xml:space="preserve">his/her </w:t>
      </w:r>
      <w:r w:rsidRPr="007860BD">
        <w:rPr>
          <w:rFonts w:ascii="Times New Roman" w:hAnsi="Times New Roman" w:cs="Times New Roman"/>
          <w:sz w:val="24"/>
          <w:szCs w:val="24"/>
        </w:rPr>
        <w:t>own credibility</w:t>
      </w:r>
    </w:p>
    <w:p w:rsidR="00094024" w:rsidRPr="007860BD" w:rsidRDefault="00094024" w:rsidP="000940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sz w:val="24"/>
          <w:szCs w:val="24"/>
        </w:rPr>
        <w:t>the author’s implied political stance and/or ideological grounding</w:t>
      </w:r>
    </w:p>
    <w:p w:rsidR="00094024" w:rsidRDefault="00094024" w:rsidP="00094024">
      <w:pPr>
        <w:spacing w:after="0" w:line="240" w:lineRule="auto"/>
      </w:pPr>
    </w:p>
    <w:p w:rsidR="00094024" w:rsidRDefault="00094024" w:rsidP="00094024">
      <w:pPr>
        <w:rPr>
          <w:rFonts w:ascii="Times New Roman" w:hAnsi="Times New Roman" w:cs="Times New Roman"/>
          <w:sz w:val="24"/>
          <w:szCs w:val="24"/>
        </w:rPr>
      </w:pPr>
    </w:p>
    <w:p w:rsidR="00094024" w:rsidRDefault="00094024" w:rsidP="00A2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024" w:rsidSect="009257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D" w:rsidRDefault="00975FFD" w:rsidP="001F3DE8">
      <w:pPr>
        <w:spacing w:after="0" w:line="240" w:lineRule="auto"/>
      </w:pPr>
      <w:r>
        <w:separator/>
      </w:r>
    </w:p>
  </w:endnote>
  <w:endnote w:type="continuationSeparator" w:id="0">
    <w:p w:rsidR="00975FFD" w:rsidRDefault="00975FFD" w:rsidP="001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8" w:rsidRDefault="001F3DE8">
    <w:pPr>
      <w:pStyle w:val="Footer"/>
    </w:pPr>
    <w:r>
      <w:t>The Writing Program</w:t>
    </w:r>
    <w:r>
      <w:ptab w:relativeTo="margin" w:alignment="center" w:leader="none"/>
    </w:r>
    <w:r>
      <w:t>Green 109, Ext. 2864</w:t>
    </w:r>
    <w:r>
      <w:ptab w:relativeTo="margin" w:alignment="right" w:leader="none"/>
    </w:r>
    <w:r>
      <w:t>goldschm@tcnj.edu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D" w:rsidRDefault="00975FFD" w:rsidP="001F3DE8">
      <w:pPr>
        <w:spacing w:after="0" w:line="240" w:lineRule="auto"/>
      </w:pPr>
      <w:r>
        <w:separator/>
      </w:r>
    </w:p>
  </w:footnote>
  <w:footnote w:type="continuationSeparator" w:id="0">
    <w:p w:rsidR="00975FFD" w:rsidRDefault="00975FFD" w:rsidP="001F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46A"/>
    <w:multiLevelType w:val="hybridMultilevel"/>
    <w:tmpl w:val="A9AEEFB8"/>
    <w:lvl w:ilvl="0" w:tplc="A83C7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5D7"/>
    <w:multiLevelType w:val="hybridMultilevel"/>
    <w:tmpl w:val="DA4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E49"/>
    <w:multiLevelType w:val="hybridMultilevel"/>
    <w:tmpl w:val="53BA5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257CA"/>
    <w:multiLevelType w:val="hybridMultilevel"/>
    <w:tmpl w:val="22AEBCD6"/>
    <w:lvl w:ilvl="0" w:tplc="A83C7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6BA4"/>
    <w:multiLevelType w:val="hybridMultilevel"/>
    <w:tmpl w:val="3B988A7A"/>
    <w:lvl w:ilvl="0" w:tplc="A83C7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E44D6"/>
    <w:multiLevelType w:val="hybridMultilevel"/>
    <w:tmpl w:val="CE0640C0"/>
    <w:lvl w:ilvl="0" w:tplc="A83C7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6DC9"/>
    <w:multiLevelType w:val="hybridMultilevel"/>
    <w:tmpl w:val="2CD40AF0"/>
    <w:lvl w:ilvl="0" w:tplc="A83C7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11"/>
    <w:rsid w:val="0000107D"/>
    <w:rsid w:val="00012844"/>
    <w:rsid w:val="00017D37"/>
    <w:rsid w:val="00024AA1"/>
    <w:rsid w:val="00060C51"/>
    <w:rsid w:val="00076695"/>
    <w:rsid w:val="00094024"/>
    <w:rsid w:val="000A7D5A"/>
    <w:rsid w:val="000B150A"/>
    <w:rsid w:val="000B1CDB"/>
    <w:rsid w:val="000B3A36"/>
    <w:rsid w:val="000C1016"/>
    <w:rsid w:val="000E257E"/>
    <w:rsid w:val="000E3F09"/>
    <w:rsid w:val="00137E9A"/>
    <w:rsid w:val="001E2774"/>
    <w:rsid w:val="001F2D0E"/>
    <w:rsid w:val="001F3DE8"/>
    <w:rsid w:val="002374E2"/>
    <w:rsid w:val="002550F2"/>
    <w:rsid w:val="00256FCF"/>
    <w:rsid w:val="00263948"/>
    <w:rsid w:val="002B7494"/>
    <w:rsid w:val="002D2562"/>
    <w:rsid w:val="002E357F"/>
    <w:rsid w:val="00327440"/>
    <w:rsid w:val="003B69AC"/>
    <w:rsid w:val="003F0F2C"/>
    <w:rsid w:val="00473096"/>
    <w:rsid w:val="00483D51"/>
    <w:rsid w:val="004E0AFE"/>
    <w:rsid w:val="00507B11"/>
    <w:rsid w:val="005111CB"/>
    <w:rsid w:val="00566E5F"/>
    <w:rsid w:val="0057793E"/>
    <w:rsid w:val="005A2BF4"/>
    <w:rsid w:val="005B0AB1"/>
    <w:rsid w:val="005E0AE1"/>
    <w:rsid w:val="00687765"/>
    <w:rsid w:val="00692262"/>
    <w:rsid w:val="006F140C"/>
    <w:rsid w:val="00764180"/>
    <w:rsid w:val="00771959"/>
    <w:rsid w:val="007747A5"/>
    <w:rsid w:val="007A598A"/>
    <w:rsid w:val="007C0D26"/>
    <w:rsid w:val="007E00D6"/>
    <w:rsid w:val="007F2545"/>
    <w:rsid w:val="0087529C"/>
    <w:rsid w:val="008A725E"/>
    <w:rsid w:val="008D2A4A"/>
    <w:rsid w:val="0092576F"/>
    <w:rsid w:val="00957813"/>
    <w:rsid w:val="00960521"/>
    <w:rsid w:val="00975FFD"/>
    <w:rsid w:val="00984F27"/>
    <w:rsid w:val="00A0057E"/>
    <w:rsid w:val="00A278A2"/>
    <w:rsid w:val="00A30D5F"/>
    <w:rsid w:val="00A754F1"/>
    <w:rsid w:val="00AA3A5D"/>
    <w:rsid w:val="00AB29E1"/>
    <w:rsid w:val="00B723FA"/>
    <w:rsid w:val="00B72758"/>
    <w:rsid w:val="00BD18E4"/>
    <w:rsid w:val="00BF73D1"/>
    <w:rsid w:val="00C55500"/>
    <w:rsid w:val="00C96C8D"/>
    <w:rsid w:val="00C96F17"/>
    <w:rsid w:val="00CB4D58"/>
    <w:rsid w:val="00CD36FD"/>
    <w:rsid w:val="00CD6052"/>
    <w:rsid w:val="00D179D8"/>
    <w:rsid w:val="00D17F58"/>
    <w:rsid w:val="00D46EA5"/>
    <w:rsid w:val="00D848F3"/>
    <w:rsid w:val="00DA6C9D"/>
    <w:rsid w:val="00DB20F5"/>
    <w:rsid w:val="00E03836"/>
    <w:rsid w:val="00E46A12"/>
    <w:rsid w:val="00EA05C6"/>
    <w:rsid w:val="00EA0B63"/>
    <w:rsid w:val="00F001AC"/>
    <w:rsid w:val="00F14208"/>
    <w:rsid w:val="00F30DCB"/>
    <w:rsid w:val="00F401BB"/>
    <w:rsid w:val="00FE2262"/>
    <w:rsid w:val="00F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8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8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E8"/>
  </w:style>
  <w:style w:type="paragraph" w:styleId="Footer">
    <w:name w:val="footer"/>
    <w:basedOn w:val="Normal"/>
    <w:link w:val="FooterChar"/>
    <w:uiPriority w:val="99"/>
    <w:semiHidden/>
    <w:unhideWhenUsed/>
    <w:rsid w:val="001F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DE8"/>
  </w:style>
  <w:style w:type="paragraph" w:styleId="BalloonText">
    <w:name w:val="Balloon Text"/>
    <w:basedOn w:val="Normal"/>
    <w:link w:val="BalloonTextChar"/>
    <w:uiPriority w:val="99"/>
    <w:semiHidden/>
    <w:unhideWhenUsed/>
    <w:rsid w:val="001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son.gmu.edu/~ereid1/teachers/tchguideread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Information Technology</cp:lastModifiedBy>
  <cp:revision>2</cp:revision>
  <cp:lastPrinted>2009-11-04T16:59:00Z</cp:lastPrinted>
  <dcterms:created xsi:type="dcterms:W3CDTF">2009-11-11T19:12:00Z</dcterms:created>
  <dcterms:modified xsi:type="dcterms:W3CDTF">2009-11-11T19:12:00Z</dcterms:modified>
</cp:coreProperties>
</file>