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2C" w:rsidRPr="00B52C2E" w:rsidRDefault="0057542C" w:rsidP="00B52C2E">
      <w:pPr>
        <w:keepNext/>
        <w:framePr w:dropCap="margin" w:lines="3" w:h="856" w:hRule="exact" w:wrap="around" w:vAnchor="text" w:hAnchor="page" w:y="1"/>
        <w:spacing w:after="0" w:line="856" w:lineRule="exact"/>
        <w:textAlignment w:val="baseline"/>
        <w:rPr>
          <w:rFonts w:ascii="Times New Roman" w:hAnsi="Times New Roman" w:cs="Times New Roman"/>
          <w:position w:val="-9"/>
          <w:sz w:val="111"/>
          <w:szCs w:val="24"/>
        </w:rPr>
      </w:pPr>
      <w:r w:rsidRPr="00B52C2E">
        <w:rPr>
          <w:rFonts w:ascii="Times New Roman" w:hAnsi="Times New Roman" w:cs="Times New Roman"/>
          <w:position w:val="-9"/>
          <w:sz w:val="111"/>
          <w:szCs w:val="24"/>
        </w:rPr>
        <w:t>W</w:t>
      </w:r>
    </w:p>
    <w:p w:rsidR="0057542C" w:rsidRPr="007507C9" w:rsidRDefault="008E53A3" w:rsidP="002E0E4B">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2in;margin-top:6.9pt;width:294pt;height:0;z-index:251660288" o:connectortype="straight"/>
        </w:pict>
      </w:r>
      <w:r w:rsidR="0057542C" w:rsidRPr="007507C9">
        <w:rPr>
          <w:rFonts w:ascii="Times New Roman" w:hAnsi="Times New Roman" w:cs="Times New Roman"/>
          <w:sz w:val="28"/>
          <w:szCs w:val="28"/>
        </w:rPr>
        <w:t xml:space="preserve">riting Program Bulletin </w:t>
      </w:r>
      <w:r w:rsidR="00503E36">
        <w:rPr>
          <w:rFonts w:ascii="Times New Roman" w:hAnsi="Times New Roman" w:cs="Times New Roman"/>
          <w:sz w:val="28"/>
          <w:szCs w:val="28"/>
        </w:rPr>
        <w:t xml:space="preserve"> </w:t>
      </w:r>
    </w:p>
    <w:p w:rsidR="0057542C" w:rsidRPr="007A692D" w:rsidRDefault="001E7778" w:rsidP="0057542C">
      <w:pPr>
        <w:spacing w:after="0" w:line="240" w:lineRule="auto"/>
        <w:ind w:left="7200"/>
        <w:rPr>
          <w:rFonts w:ascii="Times New Roman" w:hAnsi="Times New Roman" w:cs="Times New Roman"/>
          <w:sz w:val="20"/>
          <w:szCs w:val="20"/>
        </w:rPr>
      </w:pPr>
      <w:r>
        <w:rPr>
          <w:rFonts w:ascii="Times New Roman" w:hAnsi="Times New Roman" w:cs="Times New Roman"/>
          <w:sz w:val="20"/>
          <w:szCs w:val="20"/>
        </w:rPr>
        <w:t>October 1</w:t>
      </w:r>
      <w:r w:rsidR="000B69CA">
        <w:rPr>
          <w:rFonts w:ascii="Times New Roman" w:hAnsi="Times New Roman" w:cs="Times New Roman"/>
          <w:sz w:val="20"/>
          <w:szCs w:val="20"/>
        </w:rPr>
        <w:t>6</w:t>
      </w:r>
      <w:r w:rsidR="0057542C" w:rsidRPr="007A692D">
        <w:rPr>
          <w:rFonts w:ascii="Times New Roman" w:hAnsi="Times New Roman" w:cs="Times New Roman"/>
          <w:sz w:val="20"/>
          <w:szCs w:val="20"/>
        </w:rPr>
        <w:t>, 2008</w:t>
      </w:r>
    </w:p>
    <w:p w:rsidR="00B52C2E" w:rsidRDefault="008E53A3" w:rsidP="00D54C1A">
      <w:pPr>
        <w:spacing w:after="0" w:line="240" w:lineRule="auto"/>
        <w:rPr>
          <w:rFonts w:ascii="Times New Roman" w:hAnsi="Times New Roman" w:cs="Times New Roman"/>
        </w:rPr>
      </w:pPr>
      <w:r w:rsidRPr="008E53A3">
        <w:rPr>
          <w:rFonts w:ascii="Times New Roman" w:hAnsi="Times New Roman" w:cs="Times New Roman"/>
          <w:noProof/>
          <w:sz w:val="24"/>
          <w:szCs w:val="24"/>
          <w:lang w:eastAsia="zh-TW"/>
        </w:rPr>
        <w:pict>
          <v:rect id="_x0000_s1029" style="position:absolute;margin-left:398.1pt;margin-top:111.75pt;width:214.2pt;height:192.75pt;flip:x;z-index:-251654144;mso-width-percent:350;mso-wrap-distance-top:7.2pt;mso-wrap-distance-bottom:7.2pt;mso-position-horizontal-relative:page;mso-position-vertical-relative:page;mso-width-percent:350;mso-height-relative:margin" wrapcoords="-76 0 -76 21526 21600 21526 21600 0 -76 0" o:allowincell="f" fillcolor="#eeece1 [3214]" stroked="f" strokecolor="black [3213]" strokeweight="1.5pt">
            <v:shadow color="#f79646 [3209]" opacity=".5" offset="-15pt,0" offset2="-18pt,12pt"/>
            <v:textbox style="mso-next-textbox:#_x0000_s1029" inset="21.6pt,21.6pt,21.6pt,21.6pt">
              <w:txbxContent>
                <w:p w:rsidR="009531FA" w:rsidRPr="00B52C2E" w:rsidRDefault="007C4C96" w:rsidP="007C4C96">
                  <w:pPr>
                    <w:spacing w:after="0" w:line="240" w:lineRule="auto"/>
                    <w:rPr>
                      <w:rFonts w:ascii="Times New Roman" w:hAnsi="Times New Roman" w:cs="Times New Roman"/>
                    </w:rPr>
                  </w:pPr>
                  <w:r w:rsidRPr="00B52C2E">
                    <w:rPr>
                      <w:rFonts w:ascii="Times New Roman" w:hAnsi="Times New Roman" w:cs="Times New Roman"/>
                    </w:rPr>
                    <w:t>“Most teachers’ comments are not text-specific and could be interchanged, rubber-stamped, from text to text. . . . There seems to be among teachers an accepted, albeit unwritten canon for commenting on student texts. Th</w:t>
                  </w:r>
                  <w:r w:rsidR="009531FA" w:rsidRPr="00B52C2E">
                    <w:rPr>
                      <w:rFonts w:ascii="Times New Roman" w:hAnsi="Times New Roman" w:cs="Times New Roman"/>
                    </w:rPr>
                    <w:t>is</w:t>
                  </w:r>
                  <w:r w:rsidRPr="00B52C2E">
                    <w:rPr>
                      <w:rFonts w:ascii="Times New Roman" w:hAnsi="Times New Roman" w:cs="Times New Roman"/>
                    </w:rPr>
                    <w:t xml:space="preserve"> uniform code of commands, requests, and pleadings demonstrates that the teacher hold</w:t>
                  </w:r>
                  <w:r w:rsidR="009531FA" w:rsidRPr="00B52C2E">
                    <w:rPr>
                      <w:rFonts w:ascii="Times New Roman" w:hAnsi="Times New Roman" w:cs="Times New Roman"/>
                    </w:rPr>
                    <w:t>s</w:t>
                  </w:r>
                  <w:r w:rsidRPr="00B52C2E">
                    <w:rPr>
                      <w:rFonts w:ascii="Times New Roman" w:hAnsi="Times New Roman" w:cs="Times New Roman"/>
                    </w:rPr>
                    <w:t xml:space="preserve"> license for vagueness while the studen</w:t>
                  </w:r>
                  <w:r w:rsidR="00A10051" w:rsidRPr="00B52C2E">
                    <w:rPr>
                      <w:rFonts w:ascii="Times New Roman" w:hAnsi="Times New Roman" w:cs="Times New Roman"/>
                    </w:rPr>
                    <w:t>t is commanded to be specific” (Sommers 153).</w:t>
                  </w:r>
                </w:p>
                <w:p w:rsidR="009531FA" w:rsidRDefault="009531FA" w:rsidP="007C4C96">
                  <w:pPr>
                    <w:spacing w:after="0" w:line="240" w:lineRule="auto"/>
                    <w:rPr>
                      <w:rFonts w:ascii="Times New Roman" w:hAnsi="Times New Roman" w:cs="Times New Roman"/>
                      <w:sz w:val="24"/>
                      <w:szCs w:val="24"/>
                    </w:rPr>
                  </w:pPr>
                </w:p>
                <w:p w:rsidR="002E0E4B" w:rsidRDefault="002E0E4B" w:rsidP="007C4C96">
                  <w:pPr>
                    <w:rPr>
                      <w:color w:val="FFFFFF" w:themeColor="background1"/>
                      <w:sz w:val="18"/>
                      <w:szCs w:val="18"/>
                    </w:rPr>
                  </w:pPr>
                </w:p>
              </w:txbxContent>
            </v:textbox>
            <w10:wrap type="tight" anchorx="page" anchory="page"/>
          </v:rect>
        </w:pict>
      </w:r>
    </w:p>
    <w:p w:rsidR="00C94F66" w:rsidRPr="00B52C2E" w:rsidRDefault="009531FA" w:rsidP="00D54C1A">
      <w:pPr>
        <w:spacing w:after="0" w:line="240" w:lineRule="auto"/>
        <w:rPr>
          <w:rFonts w:ascii="Times New Roman" w:hAnsi="Times New Roman" w:cs="Times New Roman"/>
          <w:sz w:val="24"/>
          <w:szCs w:val="24"/>
        </w:rPr>
      </w:pPr>
      <w:r w:rsidRPr="00B52C2E">
        <w:rPr>
          <w:rFonts w:ascii="Times New Roman" w:hAnsi="Times New Roman" w:cs="Times New Roman"/>
        </w:rPr>
        <w:t>J</w:t>
      </w:r>
      <w:r w:rsidR="0057542C" w:rsidRPr="00B52C2E">
        <w:rPr>
          <w:rFonts w:ascii="Times New Roman" w:hAnsi="Times New Roman" w:cs="Times New Roman"/>
        </w:rPr>
        <w:t>ust prior to the fall break, I offered a workshop entitled “Editor, Teacher, Reader? What’s Your Style in Commenting on Student Paper</w:t>
      </w:r>
      <w:r w:rsidR="0021623B" w:rsidRPr="00B52C2E">
        <w:rPr>
          <w:rFonts w:ascii="Times New Roman" w:hAnsi="Times New Roman" w:cs="Times New Roman"/>
        </w:rPr>
        <w:t>s</w:t>
      </w:r>
      <w:r w:rsidR="0057542C" w:rsidRPr="00B52C2E">
        <w:rPr>
          <w:rFonts w:ascii="Times New Roman" w:hAnsi="Times New Roman" w:cs="Times New Roman"/>
        </w:rPr>
        <w:t>?”</w:t>
      </w:r>
      <w:r w:rsidR="002E6171" w:rsidRPr="00B52C2E">
        <w:rPr>
          <w:rFonts w:ascii="Times New Roman" w:hAnsi="Times New Roman" w:cs="Times New Roman"/>
        </w:rPr>
        <w:t xml:space="preserve"> </w:t>
      </w:r>
      <w:r w:rsidR="00C94F66" w:rsidRPr="00B52C2E">
        <w:rPr>
          <w:rFonts w:ascii="Times New Roman" w:hAnsi="Times New Roman" w:cs="Times New Roman"/>
        </w:rPr>
        <w:t xml:space="preserve"> </w:t>
      </w:r>
      <w:r w:rsidR="00F66024" w:rsidRPr="00B52C2E">
        <w:rPr>
          <w:rFonts w:ascii="Times New Roman" w:hAnsi="Times New Roman" w:cs="Times New Roman"/>
        </w:rPr>
        <w:t>It was a chance to step back and look at f</w:t>
      </w:r>
      <w:r w:rsidR="00B05969" w:rsidRPr="00B52C2E">
        <w:rPr>
          <w:rFonts w:ascii="Times New Roman" w:hAnsi="Times New Roman" w:cs="Times New Roman"/>
        </w:rPr>
        <w:t>aculty comments</w:t>
      </w:r>
      <w:r w:rsidR="00F66024" w:rsidRPr="00B52C2E">
        <w:rPr>
          <w:rFonts w:ascii="Times New Roman" w:hAnsi="Times New Roman" w:cs="Times New Roman"/>
        </w:rPr>
        <w:t xml:space="preserve"> from a student perspective</w:t>
      </w:r>
      <w:r w:rsidR="00B05969" w:rsidRPr="00B52C2E">
        <w:rPr>
          <w:rFonts w:ascii="Times New Roman" w:hAnsi="Times New Roman" w:cs="Times New Roman"/>
        </w:rPr>
        <w:t>, and in particular to examine major responding styles and discuss their purposes and effects. </w:t>
      </w:r>
    </w:p>
    <w:p w:rsidR="00B05969" w:rsidRPr="00B52C2E" w:rsidRDefault="00B05969" w:rsidP="00D54C1A">
      <w:pPr>
        <w:spacing w:after="0" w:line="240" w:lineRule="auto"/>
        <w:rPr>
          <w:rFonts w:ascii="Times New Roman" w:hAnsi="Times New Roman" w:cs="Times New Roman"/>
        </w:rPr>
      </w:pPr>
    </w:p>
    <w:p w:rsidR="00B05969" w:rsidRPr="00B52C2E" w:rsidRDefault="00B05969" w:rsidP="00F66024">
      <w:pPr>
        <w:spacing w:after="0" w:line="240" w:lineRule="auto"/>
        <w:rPr>
          <w:rFonts w:ascii="Times New Roman" w:hAnsi="Times New Roman" w:cs="Times New Roman"/>
        </w:rPr>
      </w:pPr>
      <w:r w:rsidRPr="00B52C2E">
        <w:rPr>
          <w:rFonts w:ascii="Times New Roman" w:hAnsi="Times New Roman" w:cs="Times New Roman"/>
        </w:rPr>
        <w:t xml:space="preserve">As the quotation from Nancy Sommers (at right) reminds us, we often take for granted that our comments are clear to students and will result in the revisions we expect.  But </w:t>
      </w:r>
      <w:r w:rsidR="0021623B" w:rsidRPr="00B52C2E">
        <w:rPr>
          <w:rFonts w:ascii="Times New Roman" w:hAnsi="Times New Roman" w:cs="Times New Roman"/>
        </w:rPr>
        <w:t xml:space="preserve">are they, and </w:t>
      </w:r>
      <w:r w:rsidRPr="00B52C2E">
        <w:rPr>
          <w:rFonts w:ascii="Times New Roman" w:hAnsi="Times New Roman" w:cs="Times New Roman"/>
        </w:rPr>
        <w:t xml:space="preserve">do they?  </w:t>
      </w:r>
    </w:p>
    <w:p w:rsidR="00F66024" w:rsidRPr="00B52C2E" w:rsidRDefault="00F66024" w:rsidP="00F66024">
      <w:pPr>
        <w:spacing w:after="0" w:line="240" w:lineRule="auto"/>
        <w:rPr>
          <w:rFonts w:ascii="Times New Roman" w:hAnsi="Times New Roman" w:cs="Times New Roman"/>
        </w:rPr>
      </w:pPr>
      <w:r w:rsidRPr="00B52C2E">
        <w:rPr>
          <w:rFonts w:ascii="Times New Roman" w:hAnsi="Times New Roman" w:cs="Times New Roman"/>
        </w:rPr>
        <w:t xml:space="preserve"> </w:t>
      </w:r>
    </w:p>
    <w:p w:rsidR="00A22F41" w:rsidRPr="00B52C2E" w:rsidRDefault="00A22F41" w:rsidP="002E0E4B">
      <w:pPr>
        <w:spacing w:after="0" w:line="240" w:lineRule="auto"/>
        <w:rPr>
          <w:rFonts w:ascii="Times New Roman" w:hAnsi="Times New Roman" w:cs="Times New Roman"/>
        </w:rPr>
      </w:pPr>
      <w:r w:rsidRPr="00B52C2E">
        <w:rPr>
          <w:rFonts w:ascii="Times New Roman" w:hAnsi="Times New Roman" w:cs="Times New Roman"/>
        </w:rPr>
        <w:t>Workshop participants</w:t>
      </w:r>
      <w:r w:rsidR="001861AD" w:rsidRPr="00B52C2E">
        <w:rPr>
          <w:rFonts w:ascii="Times New Roman" w:hAnsi="Times New Roman" w:cs="Times New Roman"/>
        </w:rPr>
        <w:t xml:space="preserve"> </w:t>
      </w:r>
      <w:r w:rsidRPr="00B52C2E">
        <w:rPr>
          <w:rFonts w:ascii="Times New Roman" w:hAnsi="Times New Roman" w:cs="Times New Roman"/>
        </w:rPr>
        <w:t xml:space="preserve">were </w:t>
      </w:r>
      <w:r w:rsidR="004D7B6C" w:rsidRPr="00B52C2E">
        <w:rPr>
          <w:rFonts w:ascii="Times New Roman" w:hAnsi="Times New Roman" w:cs="Times New Roman"/>
        </w:rPr>
        <w:t xml:space="preserve">given two marked up papers, and asked to put themselves in the shoes of the student writer </w:t>
      </w:r>
      <w:r w:rsidR="000A7238" w:rsidRPr="00B52C2E">
        <w:rPr>
          <w:rFonts w:ascii="Times New Roman" w:hAnsi="Times New Roman" w:cs="Times New Roman"/>
        </w:rPr>
        <w:t xml:space="preserve">to </w:t>
      </w:r>
      <w:r w:rsidR="004D7B6C" w:rsidRPr="00B52C2E">
        <w:rPr>
          <w:rFonts w:ascii="Times New Roman" w:hAnsi="Times New Roman" w:cs="Times New Roman"/>
        </w:rPr>
        <w:t xml:space="preserve">answer the following questions: </w:t>
      </w:r>
    </w:p>
    <w:p w:rsidR="00D54C1A" w:rsidRPr="00B52C2E" w:rsidRDefault="00D54C1A" w:rsidP="00D54C1A">
      <w:pPr>
        <w:pStyle w:val="ListParagraph"/>
        <w:spacing w:after="0" w:line="240" w:lineRule="auto"/>
        <w:rPr>
          <w:rFonts w:ascii="Times New Roman" w:hAnsi="Times New Roman" w:cs="Times New Roman"/>
        </w:rPr>
      </w:pPr>
    </w:p>
    <w:p w:rsidR="00D54C1A" w:rsidRPr="00B52C2E" w:rsidRDefault="00D54C1A" w:rsidP="004D7B6C">
      <w:pPr>
        <w:pStyle w:val="ListParagraph"/>
        <w:numPr>
          <w:ilvl w:val="0"/>
          <w:numId w:val="6"/>
        </w:numPr>
        <w:spacing w:after="0" w:line="240" w:lineRule="auto"/>
        <w:rPr>
          <w:rFonts w:ascii="Times New Roman" w:hAnsi="Times New Roman" w:cs="Times New Roman"/>
        </w:rPr>
      </w:pPr>
      <w:r w:rsidRPr="00B52C2E">
        <w:rPr>
          <w:rFonts w:ascii="Times New Roman" w:hAnsi="Times New Roman" w:cs="Times New Roman"/>
        </w:rPr>
        <w:t>How did you feel as the student in relation to each of your professors? (Realizing, of course, that we really don’t know anything about their relationship in real life – a context that *is* important in how feedback is interpreted by students</w:t>
      </w:r>
      <w:r w:rsidR="004D7B6C" w:rsidRPr="00B52C2E">
        <w:rPr>
          <w:rFonts w:ascii="Times New Roman" w:hAnsi="Times New Roman" w:cs="Times New Roman"/>
        </w:rPr>
        <w:t>.</w:t>
      </w:r>
      <w:r w:rsidRPr="00B52C2E">
        <w:rPr>
          <w:rFonts w:ascii="Times New Roman" w:hAnsi="Times New Roman" w:cs="Times New Roman"/>
        </w:rPr>
        <w:t>)</w:t>
      </w:r>
    </w:p>
    <w:p w:rsidR="00D54C1A" w:rsidRPr="00B52C2E" w:rsidRDefault="00D54C1A" w:rsidP="004D7B6C">
      <w:pPr>
        <w:pStyle w:val="ListParagraph"/>
        <w:numPr>
          <w:ilvl w:val="0"/>
          <w:numId w:val="6"/>
        </w:numPr>
        <w:spacing w:after="0" w:line="240" w:lineRule="auto"/>
        <w:rPr>
          <w:rFonts w:ascii="Times New Roman" w:hAnsi="Times New Roman" w:cs="Times New Roman"/>
        </w:rPr>
      </w:pPr>
      <w:r w:rsidRPr="00B52C2E">
        <w:rPr>
          <w:rFonts w:ascii="Times New Roman" w:hAnsi="Times New Roman" w:cs="Times New Roman"/>
        </w:rPr>
        <w:t xml:space="preserve">What “personality” emerges in each paper from the comments by the faculty member? </w:t>
      </w:r>
    </w:p>
    <w:p w:rsidR="00D54C1A" w:rsidRPr="00B52C2E" w:rsidRDefault="00D54C1A" w:rsidP="004D7B6C">
      <w:pPr>
        <w:pStyle w:val="ListParagraph"/>
        <w:numPr>
          <w:ilvl w:val="0"/>
          <w:numId w:val="6"/>
        </w:numPr>
        <w:spacing w:after="0" w:line="240" w:lineRule="auto"/>
        <w:rPr>
          <w:rFonts w:ascii="Times New Roman" w:hAnsi="Times New Roman" w:cs="Times New Roman"/>
        </w:rPr>
      </w:pPr>
      <w:r w:rsidRPr="00B52C2E">
        <w:rPr>
          <w:rFonts w:ascii="Times New Roman" w:hAnsi="Times New Roman" w:cs="Times New Roman"/>
        </w:rPr>
        <w:t xml:space="preserve">How would you describe the goals of the comments in each paper?  </w:t>
      </w:r>
    </w:p>
    <w:p w:rsidR="00D54C1A" w:rsidRPr="00B52C2E" w:rsidRDefault="00D54C1A" w:rsidP="00D54C1A">
      <w:pPr>
        <w:spacing w:after="0" w:line="240" w:lineRule="auto"/>
        <w:rPr>
          <w:rFonts w:ascii="Times New Roman" w:hAnsi="Times New Roman" w:cs="Times New Roman"/>
        </w:rPr>
      </w:pPr>
    </w:p>
    <w:p w:rsidR="006422B7" w:rsidRPr="00B52C2E" w:rsidRDefault="000A7238" w:rsidP="001708DC">
      <w:pPr>
        <w:rPr>
          <w:rFonts w:ascii="Times New Roman" w:hAnsi="Times New Roman" w:cs="Times New Roman"/>
        </w:rPr>
      </w:pPr>
      <w:r w:rsidRPr="00B52C2E">
        <w:rPr>
          <w:rFonts w:ascii="Times New Roman" w:hAnsi="Times New Roman" w:cs="Times New Roman"/>
        </w:rPr>
        <w:t>Faculty members agreed that looking at comments from</w:t>
      </w:r>
      <w:r w:rsidR="00820A01" w:rsidRPr="00B52C2E">
        <w:rPr>
          <w:rFonts w:ascii="Times New Roman" w:hAnsi="Times New Roman" w:cs="Times New Roman"/>
        </w:rPr>
        <w:t xml:space="preserve"> this </w:t>
      </w:r>
      <w:r w:rsidRPr="00B52C2E">
        <w:rPr>
          <w:rFonts w:ascii="Times New Roman" w:hAnsi="Times New Roman" w:cs="Times New Roman"/>
        </w:rPr>
        <w:t>perspective was helpful, and the resulting discussion undersco</w:t>
      </w:r>
      <w:r w:rsidR="006422B7">
        <w:rPr>
          <w:rFonts w:ascii="Times New Roman" w:hAnsi="Times New Roman" w:cs="Times New Roman"/>
        </w:rPr>
        <w:t>red the many frustrations we often</w:t>
      </w:r>
      <w:r w:rsidRPr="00B52C2E">
        <w:rPr>
          <w:rFonts w:ascii="Times New Roman" w:hAnsi="Times New Roman" w:cs="Times New Roman"/>
        </w:rPr>
        <w:t xml:space="preserve"> feel when responding to student writing.</w:t>
      </w:r>
      <w:r w:rsidR="006422B7">
        <w:rPr>
          <w:rFonts w:ascii="Times New Roman" w:hAnsi="Times New Roman" w:cs="Times New Roman"/>
        </w:rPr>
        <w:t xml:space="preserve">  The most productive part of the discussion, however, was in delineating the differences in the two samples.  </w:t>
      </w:r>
      <w:r w:rsidR="00B80E8B">
        <w:rPr>
          <w:rFonts w:ascii="Times New Roman" w:hAnsi="Times New Roman" w:cs="Times New Roman"/>
        </w:rPr>
        <w:t>Each one represent</w:t>
      </w:r>
      <w:r w:rsidR="000A1E3F">
        <w:rPr>
          <w:rFonts w:ascii="Times New Roman" w:hAnsi="Times New Roman" w:cs="Times New Roman"/>
        </w:rPr>
        <w:t>ed</w:t>
      </w:r>
      <w:r w:rsidR="00B80E8B">
        <w:rPr>
          <w:rFonts w:ascii="Times New Roman" w:hAnsi="Times New Roman" w:cs="Times New Roman"/>
        </w:rPr>
        <w:t xml:space="preserve"> two points on a continuum concerning </w:t>
      </w:r>
      <w:r w:rsidR="006422B7" w:rsidRPr="00B52C2E">
        <w:rPr>
          <w:rFonts w:ascii="Times New Roman" w:hAnsi="Times New Roman" w:cs="Times New Roman"/>
        </w:rPr>
        <w:t>the degree of control our comments assert over</w:t>
      </w:r>
      <w:r w:rsidR="00B80E8B">
        <w:rPr>
          <w:rFonts w:ascii="Times New Roman" w:hAnsi="Times New Roman" w:cs="Times New Roman"/>
        </w:rPr>
        <w:t xml:space="preserve"> a </w:t>
      </w:r>
      <w:r w:rsidR="006422B7" w:rsidRPr="00B52C2E">
        <w:rPr>
          <w:rFonts w:ascii="Times New Roman" w:hAnsi="Times New Roman" w:cs="Times New Roman"/>
        </w:rPr>
        <w:t>student text.  T</w:t>
      </w:r>
      <w:r w:rsidR="000A1E3F">
        <w:rPr>
          <w:rFonts w:ascii="Times New Roman" w:hAnsi="Times New Roman" w:cs="Times New Roman"/>
        </w:rPr>
        <w:t>he t</w:t>
      </w:r>
      <w:r w:rsidR="006422B7" w:rsidRPr="00B52C2E">
        <w:rPr>
          <w:rFonts w:ascii="Times New Roman" w:hAnsi="Times New Roman" w:cs="Times New Roman"/>
        </w:rPr>
        <w:t xml:space="preserve">wo ends of this continuum are “authoritative” and “interactive”; both have their uses, depending on the stage of writing and the student’s writing maturity.  An authoritative style identifies “what can or should be done by way of revision” and uses the authority of the teacher to “set in motion the changes to be made” (Straub and Lunsford 191).  An interactive style engages “students in actively making their own choices about revision, relying less on the teacher’s authority and more on the interplay between reader and writer” (191). </w:t>
      </w:r>
    </w:p>
    <w:p w:rsidR="00C432FB" w:rsidRPr="00B52C2E" w:rsidRDefault="00820A01">
      <w:pPr>
        <w:rPr>
          <w:rFonts w:ascii="Times New Roman" w:hAnsi="Times New Roman" w:cs="Times New Roman"/>
        </w:rPr>
      </w:pPr>
      <w:r w:rsidRPr="00B52C2E">
        <w:rPr>
          <w:rFonts w:ascii="Times New Roman" w:hAnsi="Times New Roman" w:cs="Times New Roman"/>
        </w:rPr>
        <w:t>The next step</w:t>
      </w:r>
      <w:r w:rsidR="001708DC">
        <w:rPr>
          <w:rFonts w:ascii="Times New Roman" w:hAnsi="Times New Roman" w:cs="Times New Roman"/>
        </w:rPr>
        <w:t xml:space="preserve"> in the workshop was to examine the </w:t>
      </w:r>
      <w:r w:rsidRPr="00B52C2E">
        <w:rPr>
          <w:rFonts w:ascii="Times New Roman" w:hAnsi="Times New Roman" w:cs="Times New Roman"/>
        </w:rPr>
        <w:t>six major responding styles</w:t>
      </w:r>
      <w:r w:rsidR="001708DC">
        <w:rPr>
          <w:rFonts w:ascii="Times New Roman" w:hAnsi="Times New Roman" w:cs="Times New Roman"/>
        </w:rPr>
        <w:t xml:space="preserve"> on this continuum</w:t>
      </w:r>
      <w:r w:rsidRPr="00B52C2E">
        <w:rPr>
          <w:rFonts w:ascii="Times New Roman" w:hAnsi="Times New Roman" w:cs="Times New Roman"/>
        </w:rPr>
        <w:t xml:space="preserve"> as outlined in</w:t>
      </w:r>
      <w:r w:rsidR="0086511A" w:rsidRPr="00B52C2E">
        <w:rPr>
          <w:rFonts w:ascii="Times New Roman" w:hAnsi="Times New Roman" w:cs="Times New Roman"/>
        </w:rPr>
        <w:t xml:space="preserve"> </w:t>
      </w:r>
      <w:r w:rsidR="0086511A" w:rsidRPr="00B52C2E">
        <w:rPr>
          <w:rFonts w:ascii="Times New Roman" w:hAnsi="Times New Roman" w:cs="Times New Roman"/>
          <w:i/>
        </w:rPr>
        <w:t>Twelve Readers Reading</w:t>
      </w:r>
      <w:r w:rsidR="009519D2">
        <w:rPr>
          <w:rFonts w:ascii="Times New Roman" w:hAnsi="Times New Roman" w:cs="Times New Roman"/>
          <w:i/>
        </w:rPr>
        <w:t>:</w:t>
      </w:r>
      <w:r w:rsidR="009519D2" w:rsidRPr="00B52C2E">
        <w:rPr>
          <w:rFonts w:ascii="Times New Roman" w:hAnsi="Times New Roman" w:cs="Times New Roman"/>
          <w:i/>
        </w:rPr>
        <w:t xml:space="preserve"> Responding to College Student Writing</w:t>
      </w:r>
      <w:r w:rsidR="00B52C2E">
        <w:rPr>
          <w:rFonts w:ascii="Times New Roman" w:hAnsi="Times New Roman" w:cs="Times New Roman"/>
        </w:rPr>
        <w:t xml:space="preserve"> </w:t>
      </w:r>
      <w:r w:rsidR="0086511A" w:rsidRPr="00B52C2E">
        <w:rPr>
          <w:rFonts w:ascii="Times New Roman" w:hAnsi="Times New Roman" w:cs="Times New Roman"/>
        </w:rPr>
        <w:t>(see attached</w:t>
      </w:r>
      <w:r w:rsidR="004B5B1D">
        <w:rPr>
          <w:rFonts w:ascii="Times New Roman" w:hAnsi="Times New Roman" w:cs="Times New Roman"/>
        </w:rPr>
        <w:t xml:space="preserve"> pdf file</w:t>
      </w:r>
      <w:r w:rsidR="0086511A" w:rsidRPr="00B52C2E">
        <w:rPr>
          <w:rFonts w:ascii="Times New Roman" w:hAnsi="Times New Roman" w:cs="Times New Roman"/>
        </w:rPr>
        <w:t>)</w:t>
      </w:r>
      <w:r w:rsidR="009519D2">
        <w:rPr>
          <w:rFonts w:ascii="Times New Roman" w:hAnsi="Times New Roman" w:cs="Times New Roman"/>
        </w:rPr>
        <w:t>,</w:t>
      </w:r>
      <w:r w:rsidR="0086511A" w:rsidRPr="00B52C2E">
        <w:rPr>
          <w:rFonts w:ascii="Times New Roman" w:hAnsi="Times New Roman" w:cs="Times New Roman"/>
        </w:rPr>
        <w:t xml:space="preserve"> and </w:t>
      </w:r>
      <w:r w:rsidR="00863CE4">
        <w:rPr>
          <w:rFonts w:ascii="Times New Roman" w:hAnsi="Times New Roman" w:cs="Times New Roman"/>
        </w:rPr>
        <w:t xml:space="preserve">then </w:t>
      </w:r>
      <w:r w:rsidR="0086511A" w:rsidRPr="00B52C2E">
        <w:rPr>
          <w:rFonts w:ascii="Times New Roman" w:hAnsi="Times New Roman" w:cs="Times New Roman"/>
        </w:rPr>
        <w:t xml:space="preserve">identify which style best characterized the two examples.  </w:t>
      </w:r>
      <w:r w:rsidR="006B2D75" w:rsidRPr="00B52C2E">
        <w:rPr>
          <w:rFonts w:ascii="Times New Roman" w:hAnsi="Times New Roman" w:cs="Times New Roman"/>
        </w:rPr>
        <w:t xml:space="preserve">We </w:t>
      </w:r>
      <w:r w:rsidR="00465A05">
        <w:rPr>
          <w:rFonts w:ascii="Times New Roman" w:hAnsi="Times New Roman" w:cs="Times New Roman"/>
        </w:rPr>
        <w:t xml:space="preserve">then </w:t>
      </w:r>
      <w:r w:rsidR="006B2D75" w:rsidRPr="00B52C2E">
        <w:rPr>
          <w:rFonts w:ascii="Times New Roman" w:hAnsi="Times New Roman" w:cs="Times New Roman"/>
        </w:rPr>
        <w:t xml:space="preserve">discussed the benefits and appropriateness of the various styles in particular situations.  For example, </w:t>
      </w:r>
      <w:r w:rsidR="00015D68">
        <w:rPr>
          <w:rFonts w:ascii="Times New Roman" w:hAnsi="Times New Roman" w:cs="Times New Roman"/>
        </w:rPr>
        <w:t xml:space="preserve">using more interactive </w:t>
      </w:r>
      <w:r w:rsidR="00A36EA3" w:rsidRPr="00B52C2E">
        <w:rPr>
          <w:rFonts w:ascii="Times New Roman" w:hAnsi="Times New Roman" w:cs="Times New Roman"/>
        </w:rPr>
        <w:t>comments assume</w:t>
      </w:r>
      <w:r w:rsidR="003D0FEB">
        <w:rPr>
          <w:rFonts w:ascii="Times New Roman" w:hAnsi="Times New Roman" w:cs="Times New Roman"/>
        </w:rPr>
        <w:t>s</w:t>
      </w:r>
      <w:r w:rsidR="00A36EA3" w:rsidRPr="00B52C2E">
        <w:rPr>
          <w:rFonts w:ascii="Times New Roman" w:hAnsi="Times New Roman" w:cs="Times New Roman"/>
        </w:rPr>
        <w:t xml:space="preserve"> that students can</w:t>
      </w:r>
      <w:r w:rsidR="008A2833" w:rsidRPr="00B52C2E">
        <w:rPr>
          <w:rFonts w:ascii="Times New Roman" w:hAnsi="Times New Roman" w:cs="Times New Roman"/>
        </w:rPr>
        <w:t xml:space="preserve"> read </w:t>
      </w:r>
      <w:r w:rsidR="00A36EA3" w:rsidRPr="00B52C2E">
        <w:rPr>
          <w:rFonts w:ascii="Times New Roman" w:hAnsi="Times New Roman" w:cs="Times New Roman"/>
        </w:rPr>
        <w:t>open-ended q</w:t>
      </w:r>
      <w:r w:rsidR="003D0FEB">
        <w:rPr>
          <w:rFonts w:ascii="Times New Roman" w:hAnsi="Times New Roman" w:cs="Times New Roman"/>
        </w:rPr>
        <w:t>uestions and reflective notes</w:t>
      </w:r>
      <w:r w:rsidR="00A36EA3" w:rsidRPr="00B52C2E">
        <w:rPr>
          <w:rFonts w:ascii="Times New Roman" w:hAnsi="Times New Roman" w:cs="Times New Roman"/>
        </w:rPr>
        <w:t xml:space="preserve"> </w:t>
      </w:r>
      <w:r w:rsidR="008A2833" w:rsidRPr="00B52C2E">
        <w:rPr>
          <w:rFonts w:ascii="Times New Roman" w:hAnsi="Times New Roman" w:cs="Times New Roman"/>
        </w:rPr>
        <w:t>productively to make substantive revisions.</w:t>
      </w:r>
      <w:r w:rsidR="006B2D75" w:rsidRPr="00B52C2E">
        <w:rPr>
          <w:rFonts w:ascii="Times New Roman" w:hAnsi="Times New Roman" w:cs="Times New Roman"/>
        </w:rPr>
        <w:t xml:space="preserve"> </w:t>
      </w:r>
      <w:r w:rsidR="008A2833" w:rsidRPr="00B52C2E">
        <w:rPr>
          <w:rFonts w:ascii="Times New Roman" w:hAnsi="Times New Roman" w:cs="Times New Roman"/>
        </w:rPr>
        <w:t xml:space="preserve"> </w:t>
      </w:r>
      <w:r w:rsidR="009519D2">
        <w:rPr>
          <w:rFonts w:ascii="Times New Roman" w:hAnsi="Times New Roman" w:cs="Times New Roman"/>
        </w:rPr>
        <w:t xml:space="preserve">The following </w:t>
      </w:r>
      <w:r w:rsidR="006B2D75" w:rsidRPr="00B52C2E">
        <w:rPr>
          <w:rFonts w:ascii="Times New Roman" w:hAnsi="Times New Roman" w:cs="Times New Roman"/>
        </w:rPr>
        <w:t>faculty member</w:t>
      </w:r>
      <w:r w:rsidR="009519D2">
        <w:rPr>
          <w:rFonts w:ascii="Times New Roman" w:hAnsi="Times New Roman" w:cs="Times New Roman"/>
        </w:rPr>
        <w:t xml:space="preserve">’s experience is instructive: </w:t>
      </w:r>
      <w:r w:rsidR="006B2D75" w:rsidRPr="00B52C2E">
        <w:rPr>
          <w:rFonts w:ascii="Times New Roman" w:hAnsi="Times New Roman" w:cs="Times New Roman"/>
        </w:rPr>
        <w:t xml:space="preserve"> </w:t>
      </w:r>
      <w:r w:rsidR="009519D2">
        <w:rPr>
          <w:rFonts w:ascii="Times New Roman" w:hAnsi="Times New Roman" w:cs="Times New Roman"/>
        </w:rPr>
        <w:t xml:space="preserve">after writing </w:t>
      </w:r>
      <w:r w:rsidR="000A1E3F">
        <w:rPr>
          <w:rFonts w:ascii="Times New Roman" w:hAnsi="Times New Roman" w:cs="Times New Roman"/>
        </w:rPr>
        <w:t>what she perceived to be a friendly and encouraging comment</w:t>
      </w:r>
      <w:r w:rsidR="00C432FB" w:rsidRPr="00B52C2E">
        <w:rPr>
          <w:rFonts w:ascii="Times New Roman" w:hAnsi="Times New Roman" w:cs="Times New Roman"/>
        </w:rPr>
        <w:t xml:space="preserve"> which</w:t>
      </w:r>
      <w:r w:rsidR="000A1E3F">
        <w:rPr>
          <w:rFonts w:ascii="Times New Roman" w:hAnsi="Times New Roman" w:cs="Times New Roman"/>
        </w:rPr>
        <w:t xml:space="preserve"> </w:t>
      </w:r>
      <w:r w:rsidR="00213C52">
        <w:rPr>
          <w:rFonts w:ascii="Times New Roman" w:hAnsi="Times New Roman" w:cs="Times New Roman"/>
        </w:rPr>
        <w:t xml:space="preserve">connected the </w:t>
      </w:r>
      <w:r w:rsidR="008A2833" w:rsidRPr="00B52C2E">
        <w:rPr>
          <w:rFonts w:ascii="Times New Roman" w:hAnsi="Times New Roman" w:cs="Times New Roman"/>
        </w:rPr>
        <w:t>student’s point</w:t>
      </w:r>
      <w:r w:rsidR="00213C52">
        <w:rPr>
          <w:rFonts w:ascii="Times New Roman" w:hAnsi="Times New Roman" w:cs="Times New Roman"/>
        </w:rPr>
        <w:t xml:space="preserve"> to the work of another scholar, </w:t>
      </w:r>
      <w:r w:rsidR="000A1E3F">
        <w:rPr>
          <w:rFonts w:ascii="Times New Roman" w:hAnsi="Times New Roman" w:cs="Times New Roman"/>
        </w:rPr>
        <w:t xml:space="preserve">the faculty member was surprised when </w:t>
      </w:r>
      <w:r w:rsidR="00213C52">
        <w:rPr>
          <w:rFonts w:ascii="Times New Roman" w:hAnsi="Times New Roman" w:cs="Times New Roman"/>
        </w:rPr>
        <w:t xml:space="preserve">the student </w:t>
      </w:r>
      <w:r w:rsidR="008A2833" w:rsidRPr="00B52C2E">
        <w:rPr>
          <w:rFonts w:ascii="Times New Roman" w:hAnsi="Times New Roman" w:cs="Times New Roman"/>
        </w:rPr>
        <w:t>asked, “What do you want me to do here?”  In other words, the student was so used to corrective feedback that she couldn’t accept this for the reflective comment that it was.</w:t>
      </w:r>
      <w:r w:rsidR="007A7A10" w:rsidRPr="00B52C2E">
        <w:rPr>
          <w:rFonts w:ascii="Times New Roman" w:hAnsi="Times New Roman" w:cs="Times New Roman"/>
        </w:rPr>
        <w:t xml:space="preserve"> </w:t>
      </w:r>
      <w:r w:rsidR="00213C52">
        <w:rPr>
          <w:rFonts w:ascii="Times New Roman" w:hAnsi="Times New Roman" w:cs="Times New Roman"/>
        </w:rPr>
        <w:t xml:space="preserve"> Moreover, some s</w:t>
      </w:r>
      <w:r w:rsidR="007A7A10" w:rsidRPr="00B52C2E">
        <w:rPr>
          <w:rFonts w:ascii="Times New Roman" w:hAnsi="Times New Roman" w:cs="Times New Roman"/>
        </w:rPr>
        <w:t>tudents may not know how to i</w:t>
      </w:r>
      <w:r w:rsidR="00213C52">
        <w:rPr>
          <w:rFonts w:ascii="Times New Roman" w:hAnsi="Times New Roman" w:cs="Times New Roman"/>
        </w:rPr>
        <w:t xml:space="preserve">nterpret feedback that </w:t>
      </w:r>
      <w:r w:rsidR="007A7A10" w:rsidRPr="00B52C2E">
        <w:rPr>
          <w:rFonts w:ascii="Times New Roman" w:hAnsi="Times New Roman" w:cs="Times New Roman"/>
        </w:rPr>
        <w:t>asks them to think about the effects of their writing on the reader. This rhetorical awareness needs to be cultivated</w:t>
      </w:r>
      <w:r w:rsidR="00213C52">
        <w:rPr>
          <w:rFonts w:ascii="Times New Roman" w:hAnsi="Times New Roman" w:cs="Times New Roman"/>
        </w:rPr>
        <w:t xml:space="preserve">.  We may even have to </w:t>
      </w:r>
      <w:r w:rsidR="00322AAE" w:rsidRPr="00B52C2E">
        <w:rPr>
          <w:rFonts w:ascii="Times New Roman" w:hAnsi="Times New Roman" w:cs="Times New Roman"/>
        </w:rPr>
        <w:t xml:space="preserve">train </w:t>
      </w:r>
      <w:r w:rsidR="00213C52">
        <w:rPr>
          <w:rFonts w:ascii="Times New Roman" w:hAnsi="Times New Roman" w:cs="Times New Roman"/>
        </w:rPr>
        <w:t>students to read our feedback when</w:t>
      </w:r>
      <w:r w:rsidR="00322AAE" w:rsidRPr="00B52C2E">
        <w:rPr>
          <w:rFonts w:ascii="Times New Roman" w:hAnsi="Times New Roman" w:cs="Times New Roman"/>
        </w:rPr>
        <w:t xml:space="preserve"> we try new approaches.</w:t>
      </w:r>
    </w:p>
    <w:p w:rsidR="00990F0A" w:rsidRPr="00B52C2E" w:rsidRDefault="00F10C39" w:rsidP="00990F0A">
      <w:pPr>
        <w:spacing w:after="0" w:line="240" w:lineRule="auto"/>
        <w:rPr>
          <w:rFonts w:ascii="Times New Roman" w:hAnsi="Times New Roman" w:cs="Times New Roman"/>
        </w:rPr>
      </w:pPr>
      <w:r>
        <w:rPr>
          <w:rFonts w:ascii="Times New Roman" w:hAnsi="Times New Roman" w:cs="Times New Roman"/>
        </w:rPr>
        <w:lastRenderedPageBreak/>
        <w:t xml:space="preserve">As I’m sure everyone can imagine, the </w:t>
      </w:r>
      <w:r w:rsidR="00A24639">
        <w:rPr>
          <w:rFonts w:ascii="Times New Roman" w:hAnsi="Times New Roman" w:cs="Times New Roman"/>
        </w:rPr>
        <w:t>issue</w:t>
      </w:r>
      <w:r>
        <w:rPr>
          <w:rFonts w:ascii="Times New Roman" w:hAnsi="Times New Roman" w:cs="Times New Roman"/>
        </w:rPr>
        <w:t xml:space="preserve"> of the</w:t>
      </w:r>
      <w:r w:rsidR="00A24639">
        <w:rPr>
          <w:rFonts w:ascii="Times New Roman" w:hAnsi="Times New Roman" w:cs="Times New Roman"/>
        </w:rPr>
        <w:t xml:space="preserve"> amount of </w:t>
      </w:r>
      <w:r>
        <w:rPr>
          <w:rFonts w:ascii="Times New Roman" w:hAnsi="Times New Roman" w:cs="Times New Roman"/>
        </w:rPr>
        <w:t>time invested in reading</w:t>
      </w:r>
      <w:r w:rsidR="00B43D99">
        <w:rPr>
          <w:rFonts w:ascii="Times New Roman" w:hAnsi="Times New Roman" w:cs="Times New Roman"/>
        </w:rPr>
        <w:t>,</w:t>
      </w:r>
      <w:r>
        <w:rPr>
          <w:rFonts w:ascii="Times New Roman" w:hAnsi="Times New Roman" w:cs="Times New Roman"/>
        </w:rPr>
        <w:t xml:space="preserve"> responding to</w:t>
      </w:r>
      <w:r w:rsidR="00B43D99">
        <w:rPr>
          <w:rFonts w:ascii="Times New Roman" w:hAnsi="Times New Roman" w:cs="Times New Roman"/>
        </w:rPr>
        <w:t xml:space="preserve">, and correcting student papers </w:t>
      </w:r>
      <w:r>
        <w:rPr>
          <w:rFonts w:ascii="Times New Roman" w:hAnsi="Times New Roman" w:cs="Times New Roman"/>
        </w:rPr>
        <w:t xml:space="preserve">also came up.  Due to time constraints, </w:t>
      </w:r>
      <w:r w:rsidR="0088693E">
        <w:rPr>
          <w:rFonts w:ascii="Times New Roman" w:hAnsi="Times New Roman" w:cs="Times New Roman"/>
        </w:rPr>
        <w:t>we did not discuss this in detail, although I did provide several handouts.</w:t>
      </w:r>
      <w:r>
        <w:rPr>
          <w:rFonts w:ascii="Times New Roman" w:hAnsi="Times New Roman" w:cs="Times New Roman"/>
        </w:rPr>
        <w:t xml:space="preserve"> </w:t>
      </w:r>
      <w:r w:rsidR="0088693E">
        <w:rPr>
          <w:rFonts w:ascii="Times New Roman" w:hAnsi="Times New Roman" w:cs="Times New Roman"/>
        </w:rPr>
        <w:t xml:space="preserve"> </w:t>
      </w:r>
      <w:r w:rsidR="00A24639">
        <w:rPr>
          <w:rFonts w:ascii="Times New Roman" w:hAnsi="Times New Roman" w:cs="Times New Roman"/>
        </w:rPr>
        <w:t>Here in the Bulletin, however, I can address it more fully.  First, a</w:t>
      </w:r>
      <w:r w:rsidR="00990F0A" w:rsidRPr="00B52C2E">
        <w:rPr>
          <w:rFonts w:ascii="Times New Roman" w:hAnsi="Times New Roman" w:cs="Times New Roman"/>
        </w:rPr>
        <w:t>s study after study in the field of composition and rhetoric h</w:t>
      </w:r>
      <w:r w:rsidR="00B43D99">
        <w:rPr>
          <w:rFonts w:ascii="Times New Roman" w:hAnsi="Times New Roman" w:cs="Times New Roman"/>
        </w:rPr>
        <w:t xml:space="preserve">as shown, when a majority of </w:t>
      </w:r>
      <w:r w:rsidR="00990F0A" w:rsidRPr="00B52C2E">
        <w:rPr>
          <w:rFonts w:ascii="Times New Roman" w:hAnsi="Times New Roman" w:cs="Times New Roman"/>
        </w:rPr>
        <w:t xml:space="preserve"> comments identify and/or correct sentence-level errors, the majority of the “revisions” tend to ignore higher order thinking and organization, even if these were the faculty member’s main concern:</w:t>
      </w:r>
    </w:p>
    <w:p w:rsidR="00990F0A" w:rsidRPr="00B52C2E" w:rsidRDefault="00990F0A" w:rsidP="00990F0A">
      <w:pPr>
        <w:spacing w:after="0" w:line="240" w:lineRule="auto"/>
        <w:rPr>
          <w:rFonts w:ascii="Times New Roman" w:hAnsi="Times New Roman" w:cs="Times New Roman"/>
        </w:rPr>
      </w:pPr>
    </w:p>
    <w:p w:rsidR="00990F0A" w:rsidRPr="00B52C2E" w:rsidRDefault="00990F0A" w:rsidP="00990F0A">
      <w:pPr>
        <w:spacing w:after="0" w:line="240" w:lineRule="auto"/>
        <w:ind w:left="720"/>
        <w:rPr>
          <w:rFonts w:ascii="Times New Roman" w:hAnsi="Times New Roman" w:cs="Times New Roman"/>
        </w:rPr>
      </w:pPr>
      <w:r w:rsidRPr="00B52C2E">
        <w:rPr>
          <w:rFonts w:ascii="Times New Roman" w:hAnsi="Times New Roman" w:cs="Times New Roman"/>
        </w:rPr>
        <w:t>Writing teachers must be aware that their written comments may communicate more to students than simply what is wrong. Students often have difficulty determining which of the teachers’ comments are most important.  When 60 to 80 percent [of the comments] deal with editing issues, they infer that teachers give editing top priority when evaluating—an inference not necessarily accurate.  (Dohrer 51).</w:t>
      </w:r>
    </w:p>
    <w:p w:rsidR="00990F0A" w:rsidRPr="00B52C2E" w:rsidRDefault="00990F0A" w:rsidP="00990F0A">
      <w:pPr>
        <w:spacing w:after="0" w:line="240" w:lineRule="auto"/>
        <w:rPr>
          <w:rFonts w:ascii="Times New Roman" w:hAnsi="Times New Roman" w:cs="Times New Roman"/>
        </w:rPr>
      </w:pPr>
    </w:p>
    <w:p w:rsidR="00990F0A" w:rsidRPr="00B52C2E" w:rsidRDefault="00990F0A" w:rsidP="00990F0A">
      <w:pPr>
        <w:spacing w:after="0" w:line="240" w:lineRule="auto"/>
        <w:rPr>
          <w:rFonts w:ascii="Times New Roman" w:hAnsi="Times New Roman" w:cs="Times New Roman"/>
        </w:rPr>
      </w:pPr>
      <w:r w:rsidRPr="00B52C2E">
        <w:rPr>
          <w:rFonts w:ascii="Times New Roman" w:hAnsi="Times New Roman" w:cs="Times New Roman"/>
        </w:rPr>
        <w:t>Yet, I know that we often feel compelled to identify every error; in fact, we feel that it’s a professional obligation.  How could it be responsible</w:t>
      </w:r>
      <w:r w:rsidRPr="00B52C2E">
        <w:rPr>
          <w:rFonts w:ascii="Times New Roman" w:hAnsi="Times New Roman" w:cs="Times New Roman"/>
          <w:i/>
        </w:rPr>
        <w:t xml:space="preserve"> not</w:t>
      </w:r>
      <w:r w:rsidRPr="00B52C2E">
        <w:rPr>
          <w:rFonts w:ascii="Times New Roman" w:hAnsi="Times New Roman" w:cs="Times New Roman"/>
        </w:rPr>
        <w:t xml:space="preserve"> to mark every e</w:t>
      </w:r>
      <w:r>
        <w:rPr>
          <w:rFonts w:ascii="Times New Roman" w:hAnsi="Times New Roman" w:cs="Times New Roman"/>
        </w:rPr>
        <w:t xml:space="preserve">rror?  </w:t>
      </w:r>
      <w:r w:rsidR="00B43D99">
        <w:rPr>
          <w:rFonts w:ascii="Times New Roman" w:hAnsi="Times New Roman" w:cs="Times New Roman"/>
        </w:rPr>
        <w:t>M</w:t>
      </w:r>
      <w:r w:rsidRPr="00B52C2E">
        <w:rPr>
          <w:rFonts w:ascii="Times New Roman" w:hAnsi="Times New Roman" w:cs="Times New Roman"/>
        </w:rPr>
        <w:t>y answer</w:t>
      </w:r>
      <w:r>
        <w:rPr>
          <w:rFonts w:ascii="Times New Roman" w:hAnsi="Times New Roman" w:cs="Times New Roman"/>
        </w:rPr>
        <w:t xml:space="preserve"> is to think about the</w:t>
      </w:r>
      <w:r w:rsidRPr="00B52C2E">
        <w:rPr>
          <w:rFonts w:ascii="Times New Roman" w:hAnsi="Times New Roman" w:cs="Times New Roman"/>
        </w:rPr>
        <w:t xml:space="preserve"> </w:t>
      </w:r>
      <w:r w:rsidR="00B43D99">
        <w:rPr>
          <w:rFonts w:ascii="Times New Roman" w:hAnsi="Times New Roman" w:cs="Times New Roman"/>
        </w:rPr>
        <w:t xml:space="preserve">context and </w:t>
      </w:r>
      <w:r w:rsidRPr="00B52C2E">
        <w:rPr>
          <w:rFonts w:ascii="Times New Roman" w:hAnsi="Times New Roman" w:cs="Times New Roman"/>
        </w:rPr>
        <w:t>purp</w:t>
      </w:r>
      <w:r w:rsidR="00B43D99">
        <w:rPr>
          <w:rFonts w:ascii="Times New Roman" w:hAnsi="Times New Roman" w:cs="Times New Roman"/>
        </w:rPr>
        <w:t>ose of</w:t>
      </w:r>
      <w:r w:rsidRPr="00B52C2E">
        <w:rPr>
          <w:rFonts w:ascii="Times New Roman" w:hAnsi="Times New Roman" w:cs="Times New Roman"/>
        </w:rPr>
        <w:t xml:space="preserve"> any given set of comments.  Detailed feedback on graded papers has littl</w:t>
      </w:r>
      <w:r w:rsidR="00B43D99">
        <w:rPr>
          <w:rFonts w:ascii="Times New Roman" w:hAnsi="Times New Roman" w:cs="Times New Roman"/>
        </w:rPr>
        <w:t>e to no effect on future papers because</w:t>
      </w:r>
      <w:r w:rsidRPr="00B52C2E">
        <w:rPr>
          <w:rFonts w:ascii="Times New Roman" w:hAnsi="Times New Roman" w:cs="Times New Roman"/>
        </w:rPr>
        <w:t xml:space="preserve"> students </w:t>
      </w:r>
      <w:r w:rsidR="00B43D99">
        <w:rPr>
          <w:rFonts w:ascii="Times New Roman" w:hAnsi="Times New Roman" w:cs="Times New Roman"/>
        </w:rPr>
        <w:t xml:space="preserve">often cannot </w:t>
      </w:r>
      <w:r w:rsidRPr="00B52C2E">
        <w:rPr>
          <w:rFonts w:ascii="Times New Roman" w:hAnsi="Times New Roman" w:cs="Times New Roman"/>
        </w:rPr>
        <w:t xml:space="preserve">apply </w:t>
      </w:r>
      <w:r>
        <w:rPr>
          <w:rFonts w:ascii="Times New Roman" w:hAnsi="Times New Roman" w:cs="Times New Roman"/>
        </w:rPr>
        <w:t xml:space="preserve">these </w:t>
      </w:r>
      <w:r w:rsidRPr="00B52C2E">
        <w:rPr>
          <w:rFonts w:ascii="Times New Roman" w:hAnsi="Times New Roman" w:cs="Times New Roman"/>
        </w:rPr>
        <w:t xml:space="preserve">comments to a </w:t>
      </w:r>
      <w:r w:rsidRPr="00B52C2E">
        <w:rPr>
          <w:rFonts w:ascii="Times New Roman" w:hAnsi="Times New Roman" w:cs="Times New Roman"/>
          <w:b/>
        </w:rPr>
        <w:t>new</w:t>
      </w:r>
      <w:r w:rsidRPr="00B52C2E">
        <w:rPr>
          <w:rFonts w:ascii="Times New Roman" w:hAnsi="Times New Roman" w:cs="Times New Roman"/>
        </w:rPr>
        <w:t xml:space="preserve"> context.  </w:t>
      </w:r>
      <w:r w:rsidR="00B43D99">
        <w:rPr>
          <w:rFonts w:ascii="Times New Roman" w:hAnsi="Times New Roman" w:cs="Times New Roman"/>
        </w:rPr>
        <w:t>So, u</w:t>
      </w:r>
      <w:r w:rsidR="00B43D99" w:rsidRPr="00B52C2E">
        <w:rPr>
          <w:rFonts w:ascii="Times New Roman" w:hAnsi="Times New Roman" w:cs="Times New Roman"/>
        </w:rPr>
        <w:t xml:space="preserve">nless students have the option of re-submitting </w:t>
      </w:r>
      <w:r w:rsidR="00B43D99">
        <w:rPr>
          <w:rFonts w:ascii="Times New Roman" w:hAnsi="Times New Roman" w:cs="Times New Roman"/>
        </w:rPr>
        <w:t xml:space="preserve">the paper </w:t>
      </w:r>
      <w:r w:rsidR="00B43D99" w:rsidRPr="00B52C2E">
        <w:rPr>
          <w:rFonts w:ascii="Times New Roman" w:hAnsi="Times New Roman" w:cs="Times New Roman"/>
        </w:rPr>
        <w:t>for a higher grade</w:t>
      </w:r>
      <w:r w:rsidR="00B43D99">
        <w:rPr>
          <w:rFonts w:ascii="Times New Roman" w:hAnsi="Times New Roman" w:cs="Times New Roman"/>
        </w:rPr>
        <w:t>, it’s simply not worth our time to mark up a paper extensively.  Instead, consider a brief note in which you identify the kinds of errors you see, and explain the consequences of submitting another paper with the same lack of proofreading and editing.  I</w:t>
      </w:r>
      <w:r w:rsidRPr="00B52C2E">
        <w:rPr>
          <w:rFonts w:ascii="Times New Roman" w:hAnsi="Times New Roman" w:cs="Times New Roman"/>
        </w:rPr>
        <w:t xml:space="preserve">f it’s an early draft, then marking micro-level errors isn’t the best use of our time and </w:t>
      </w:r>
      <w:r>
        <w:rPr>
          <w:rFonts w:ascii="Times New Roman" w:hAnsi="Times New Roman" w:cs="Times New Roman"/>
        </w:rPr>
        <w:t>energy</w:t>
      </w:r>
      <w:r w:rsidR="00B43D99">
        <w:rPr>
          <w:rFonts w:ascii="Times New Roman" w:hAnsi="Times New Roman" w:cs="Times New Roman"/>
        </w:rPr>
        <w:t xml:space="preserve"> either</w:t>
      </w:r>
      <w:r w:rsidR="00A11409">
        <w:rPr>
          <w:rFonts w:ascii="Times New Roman" w:hAnsi="Times New Roman" w:cs="Times New Roman"/>
        </w:rPr>
        <w:t>,</w:t>
      </w:r>
      <w:r>
        <w:rPr>
          <w:rFonts w:ascii="Times New Roman" w:hAnsi="Times New Roman" w:cs="Times New Roman"/>
        </w:rPr>
        <w:t xml:space="preserve"> since</w:t>
      </w:r>
      <w:r w:rsidRPr="00B52C2E">
        <w:rPr>
          <w:rFonts w:ascii="Times New Roman" w:hAnsi="Times New Roman" w:cs="Times New Roman"/>
        </w:rPr>
        <w:t xml:space="preserve"> student</w:t>
      </w:r>
      <w:r>
        <w:rPr>
          <w:rFonts w:ascii="Times New Roman" w:hAnsi="Times New Roman" w:cs="Times New Roman"/>
        </w:rPr>
        <w:t>s</w:t>
      </w:r>
      <w:r w:rsidRPr="00B52C2E">
        <w:rPr>
          <w:rFonts w:ascii="Times New Roman" w:hAnsi="Times New Roman" w:cs="Times New Roman"/>
        </w:rPr>
        <w:t xml:space="preserve"> will likely be re-writing whole sections of the paper to better elaborate on the ideas.  Most of the errors </w:t>
      </w:r>
      <w:r>
        <w:rPr>
          <w:rFonts w:ascii="Times New Roman" w:hAnsi="Times New Roman" w:cs="Times New Roman"/>
        </w:rPr>
        <w:t xml:space="preserve">and lack of clarity </w:t>
      </w:r>
      <w:r w:rsidRPr="00B52C2E">
        <w:rPr>
          <w:rFonts w:ascii="Times New Roman" w:hAnsi="Times New Roman" w:cs="Times New Roman"/>
        </w:rPr>
        <w:t xml:space="preserve">seen at this stage of the writing process are due to </w:t>
      </w:r>
      <w:r>
        <w:rPr>
          <w:rFonts w:ascii="Times New Roman" w:hAnsi="Times New Roman" w:cs="Times New Roman"/>
        </w:rPr>
        <w:t>confusion</w:t>
      </w:r>
      <w:r w:rsidRPr="00B52C2E">
        <w:rPr>
          <w:rFonts w:ascii="Times New Roman" w:hAnsi="Times New Roman" w:cs="Times New Roman"/>
        </w:rPr>
        <w:t xml:space="preserve"> about the content.  After all, we want our students to be grappling with difficult concepts.  It’s not unreasonable for a first draft to be an attempt to think through these ideas in a search for meaning.  Our comments at this stage best serve student learning if they help deepen student thinking or otherwise guide the organization of ideas.</w:t>
      </w:r>
      <w:r>
        <w:rPr>
          <w:rFonts w:ascii="Times New Roman" w:hAnsi="Times New Roman" w:cs="Times New Roman"/>
        </w:rPr>
        <w:t xml:space="preserve"> This doesn’t mean we shouldn’t bring error patterns to our students’ attention. We should, and we should also say that we expect a more polished version in the final draft. But they need not be the primary focus of our comments on an early draft.</w:t>
      </w:r>
    </w:p>
    <w:p w:rsidR="00990F0A" w:rsidRPr="00B52C2E" w:rsidRDefault="00990F0A" w:rsidP="00990F0A">
      <w:pPr>
        <w:spacing w:after="0" w:line="240" w:lineRule="auto"/>
        <w:rPr>
          <w:rFonts w:ascii="Times New Roman" w:hAnsi="Times New Roman" w:cs="Times New Roman"/>
        </w:rPr>
      </w:pPr>
    </w:p>
    <w:p w:rsidR="00990F0A" w:rsidRDefault="00990F0A" w:rsidP="00990F0A">
      <w:pPr>
        <w:spacing w:after="0" w:line="240" w:lineRule="auto"/>
        <w:rPr>
          <w:rFonts w:ascii="Times New Roman" w:hAnsi="Times New Roman" w:cs="Times New Roman"/>
        </w:rPr>
      </w:pPr>
      <w:r w:rsidRPr="00B52C2E">
        <w:rPr>
          <w:rFonts w:ascii="Times New Roman" w:hAnsi="Times New Roman" w:cs="Times New Roman"/>
        </w:rPr>
        <w:t>Think of it this way:  if we mark every “error” and comment on every aspect of the paper that needs editing or revision in some way, we risk overwhelming students with too much feedback.  The result?  At worst, students will tune out entirely; at best, they may attempt to address every point but do so only superficially: “Student writers—just as apprentices in any other area—can’t target all their weaknesses simultaneously” (Ransdell 6).</w:t>
      </w:r>
    </w:p>
    <w:p w:rsidR="00990F0A" w:rsidRPr="00B52C2E" w:rsidRDefault="00990F0A" w:rsidP="00990F0A">
      <w:pPr>
        <w:spacing w:after="0" w:line="240" w:lineRule="auto"/>
        <w:rPr>
          <w:rFonts w:ascii="Times New Roman" w:hAnsi="Times New Roman" w:cs="Times New Roman"/>
        </w:rPr>
      </w:pPr>
    </w:p>
    <w:p w:rsidR="00F10C39" w:rsidRDefault="00990F0A" w:rsidP="00E3701C">
      <w:pPr>
        <w:spacing w:after="0" w:line="240" w:lineRule="auto"/>
        <w:rPr>
          <w:rFonts w:ascii="Times New Roman" w:hAnsi="Times New Roman" w:cs="Times New Roman"/>
        </w:rPr>
      </w:pPr>
      <w:r w:rsidRPr="00B52C2E">
        <w:rPr>
          <w:rFonts w:ascii="Times New Roman" w:hAnsi="Times New Roman" w:cs="Times New Roman"/>
        </w:rPr>
        <w:t>The other thing to keep in mind is whether identifying and/or correcting errors teaches students how to avoid them in the future. Depending on the terminology we use, our marks may be unintelligible to students; or</w:t>
      </w:r>
      <w:r w:rsidR="00A11409">
        <w:rPr>
          <w:rFonts w:ascii="Times New Roman" w:hAnsi="Times New Roman" w:cs="Times New Roman"/>
        </w:rPr>
        <w:t>,</w:t>
      </w:r>
      <w:r w:rsidRPr="00B52C2E">
        <w:rPr>
          <w:rFonts w:ascii="Times New Roman" w:hAnsi="Times New Roman" w:cs="Times New Roman"/>
        </w:rPr>
        <w:t xml:space="preserve"> even when the comment itself is clear (e.g., “wrong word”), it doesn’t help students see a better alternative. </w:t>
      </w:r>
      <w:r w:rsidR="00A11409">
        <w:rPr>
          <w:rFonts w:ascii="Times New Roman" w:hAnsi="Times New Roman" w:cs="Times New Roman"/>
        </w:rPr>
        <w:t xml:space="preserve"> </w:t>
      </w:r>
      <w:r w:rsidRPr="00B52C2E">
        <w:rPr>
          <w:rFonts w:ascii="Times New Roman" w:hAnsi="Times New Roman" w:cs="Times New Roman"/>
        </w:rPr>
        <w:t xml:space="preserve">For additional ideas on how to handle editing issues in student writing, see previous issues of the Bulletin @ </w:t>
      </w:r>
      <w:hyperlink r:id="rId7" w:history="1">
        <w:r w:rsidRPr="00562CCE">
          <w:rPr>
            <w:rStyle w:val="Hyperlink"/>
            <w:rFonts w:ascii="Times New Roman" w:hAnsi="Times New Roman" w:cs="Times New Roman"/>
          </w:rPr>
          <w:t>http://www.tcnj.edu/~writing/faculty/bulletinarchive/index.html</w:t>
        </w:r>
      </w:hyperlink>
      <w:r>
        <w:rPr>
          <w:rFonts w:ascii="Times New Roman" w:hAnsi="Times New Roman" w:cs="Times New Roman"/>
        </w:rPr>
        <w:t xml:space="preserve"> (past issues are now titled).</w:t>
      </w:r>
      <w:r w:rsidR="00E3701C">
        <w:rPr>
          <w:rFonts w:ascii="Times New Roman" w:hAnsi="Times New Roman" w:cs="Times New Roman"/>
        </w:rPr>
        <w:t xml:space="preserve"> Another excellent resource </w:t>
      </w:r>
      <w:r w:rsidR="00F10C39" w:rsidRPr="00B52C2E">
        <w:rPr>
          <w:rFonts w:ascii="Times New Roman" w:hAnsi="Times New Roman" w:cs="Times New Roman"/>
        </w:rPr>
        <w:t>with practical tips on responding</w:t>
      </w:r>
      <w:r w:rsidR="00E3701C">
        <w:rPr>
          <w:rFonts w:ascii="Times New Roman" w:hAnsi="Times New Roman" w:cs="Times New Roman"/>
        </w:rPr>
        <w:t xml:space="preserve"> is this</w:t>
      </w:r>
      <w:r w:rsidR="00F10C39">
        <w:rPr>
          <w:rFonts w:ascii="Times New Roman" w:hAnsi="Times New Roman" w:cs="Times New Roman"/>
        </w:rPr>
        <w:t xml:space="preserve"> one from George Mason University:  </w:t>
      </w:r>
      <w:hyperlink r:id="rId8" w:history="1">
        <w:r w:rsidR="00E3701C" w:rsidRPr="000920B5">
          <w:rPr>
            <w:rStyle w:val="Hyperlink"/>
            <w:rFonts w:ascii="Times New Roman" w:hAnsi="Times New Roman" w:cs="Times New Roman"/>
          </w:rPr>
          <w:t>http://mason.gmu.edu/~ereid1/teachers/tchguideROI.htm</w:t>
        </w:r>
      </w:hyperlink>
      <w:r w:rsidR="00E3701C">
        <w:rPr>
          <w:rFonts w:ascii="Times New Roman" w:hAnsi="Times New Roman" w:cs="Times New Roman"/>
        </w:rPr>
        <w:t>.</w:t>
      </w:r>
    </w:p>
    <w:p w:rsidR="00E3701C" w:rsidRPr="00B52C2E" w:rsidRDefault="00E3701C" w:rsidP="00E3701C">
      <w:pPr>
        <w:spacing w:after="0" w:line="240" w:lineRule="auto"/>
        <w:rPr>
          <w:rFonts w:ascii="Times New Roman" w:hAnsi="Times New Roman" w:cs="Times New Roman"/>
        </w:rPr>
      </w:pPr>
    </w:p>
    <w:p w:rsidR="00F10C39" w:rsidRPr="00B52C2E" w:rsidRDefault="00F10C39" w:rsidP="00F10C39">
      <w:pPr>
        <w:rPr>
          <w:rFonts w:ascii="Times New Roman" w:hAnsi="Times New Roman" w:cs="Times New Roman"/>
        </w:rPr>
      </w:pPr>
      <w:r w:rsidRPr="00B52C2E">
        <w:rPr>
          <w:rFonts w:ascii="Times New Roman" w:hAnsi="Times New Roman" w:cs="Times New Roman"/>
        </w:rPr>
        <w:t xml:space="preserve">I would be happy to offer this workshop again for those who are interested.  Please email me at </w:t>
      </w:r>
      <w:hyperlink r:id="rId9" w:history="1">
        <w:r w:rsidRPr="00B52C2E">
          <w:rPr>
            <w:rStyle w:val="Hyperlink"/>
            <w:rFonts w:ascii="Times New Roman" w:hAnsi="Times New Roman" w:cs="Times New Roman"/>
          </w:rPr>
          <w:t>goldschm@tcnj.edu</w:t>
        </w:r>
      </w:hyperlink>
      <w:r w:rsidRPr="00B52C2E">
        <w:rPr>
          <w:rFonts w:ascii="Times New Roman" w:hAnsi="Times New Roman" w:cs="Times New Roman"/>
        </w:rPr>
        <w:t xml:space="preserve"> with some possible dates and times.  </w:t>
      </w:r>
    </w:p>
    <w:p w:rsidR="00A11409" w:rsidRDefault="00A11409" w:rsidP="00D54C1A">
      <w:pPr>
        <w:spacing w:after="0" w:line="240" w:lineRule="auto"/>
        <w:rPr>
          <w:rFonts w:ascii="Times New Roman" w:hAnsi="Times New Roman" w:cs="Times New Roman"/>
        </w:rPr>
      </w:pPr>
    </w:p>
    <w:p w:rsidR="00A11409" w:rsidRDefault="00A11409" w:rsidP="00D54C1A">
      <w:pPr>
        <w:spacing w:after="0" w:line="240" w:lineRule="auto"/>
        <w:rPr>
          <w:rFonts w:ascii="Times New Roman" w:hAnsi="Times New Roman" w:cs="Times New Roman"/>
        </w:rPr>
      </w:pPr>
    </w:p>
    <w:p w:rsidR="00A11409" w:rsidRDefault="00A11409" w:rsidP="00D54C1A">
      <w:pPr>
        <w:spacing w:after="0" w:line="240" w:lineRule="auto"/>
        <w:rPr>
          <w:rFonts w:ascii="Times New Roman" w:hAnsi="Times New Roman" w:cs="Times New Roman"/>
        </w:rPr>
      </w:pPr>
    </w:p>
    <w:p w:rsidR="00D21CF0" w:rsidRPr="00B52C2E" w:rsidRDefault="00D21CF0" w:rsidP="00D54C1A">
      <w:pPr>
        <w:spacing w:after="0" w:line="240" w:lineRule="auto"/>
        <w:rPr>
          <w:rFonts w:ascii="Times New Roman" w:hAnsi="Times New Roman" w:cs="Times New Roman"/>
        </w:rPr>
      </w:pPr>
      <w:r w:rsidRPr="00B52C2E">
        <w:rPr>
          <w:rFonts w:ascii="Times New Roman" w:hAnsi="Times New Roman" w:cs="Times New Roman"/>
        </w:rPr>
        <w:lastRenderedPageBreak/>
        <w:t>Works Cited</w:t>
      </w:r>
    </w:p>
    <w:p w:rsidR="00D21CF0" w:rsidRPr="00B52C2E" w:rsidRDefault="00D21CF0" w:rsidP="00D54C1A">
      <w:pPr>
        <w:spacing w:after="0" w:line="240" w:lineRule="auto"/>
        <w:rPr>
          <w:rFonts w:ascii="Times New Roman" w:hAnsi="Times New Roman" w:cs="Times New Roman"/>
        </w:rPr>
      </w:pPr>
    </w:p>
    <w:p w:rsidR="00D21CF0" w:rsidRPr="00B52C2E" w:rsidRDefault="00D21CF0" w:rsidP="00D21CF0">
      <w:pPr>
        <w:spacing w:after="0" w:line="240" w:lineRule="auto"/>
        <w:rPr>
          <w:rFonts w:ascii="Times New Roman" w:hAnsi="Times New Roman" w:cs="Times New Roman"/>
        </w:rPr>
      </w:pPr>
      <w:r w:rsidRPr="00B52C2E">
        <w:rPr>
          <w:rFonts w:ascii="Times New Roman" w:hAnsi="Times New Roman" w:cs="Times New Roman"/>
        </w:rPr>
        <w:t xml:space="preserve">Dohrer, Gary “Do Teachers’ Comments on Students’ Papers Help?”  </w:t>
      </w:r>
      <w:r w:rsidRPr="00B52C2E">
        <w:rPr>
          <w:rFonts w:ascii="Times New Roman" w:hAnsi="Times New Roman" w:cs="Times New Roman"/>
          <w:i/>
        </w:rPr>
        <w:t>College Teaching</w:t>
      </w:r>
      <w:r w:rsidRPr="00B52C2E">
        <w:rPr>
          <w:rFonts w:ascii="Times New Roman" w:hAnsi="Times New Roman" w:cs="Times New Roman"/>
        </w:rPr>
        <w:t xml:space="preserve"> 39.2 (Spring 1991):  48-55.</w:t>
      </w:r>
    </w:p>
    <w:p w:rsidR="00D21CF0" w:rsidRPr="00B52C2E" w:rsidRDefault="00D21CF0" w:rsidP="00D21CF0">
      <w:pPr>
        <w:spacing w:after="0" w:line="240" w:lineRule="auto"/>
        <w:rPr>
          <w:rFonts w:ascii="Times New Roman" w:hAnsi="Times New Roman" w:cs="Times New Roman"/>
        </w:rPr>
      </w:pPr>
    </w:p>
    <w:p w:rsidR="0086480F" w:rsidRPr="00B52C2E" w:rsidRDefault="0086480F" w:rsidP="0086480F">
      <w:pPr>
        <w:spacing w:after="0" w:line="240" w:lineRule="auto"/>
        <w:rPr>
          <w:rFonts w:ascii="Times New Roman" w:hAnsi="Times New Roman" w:cs="Times New Roman"/>
        </w:rPr>
      </w:pPr>
      <w:r w:rsidRPr="00B52C2E">
        <w:rPr>
          <w:rFonts w:ascii="Times New Roman" w:hAnsi="Times New Roman" w:cs="Times New Roman"/>
        </w:rPr>
        <w:t xml:space="preserve">Ransdell, D.R. “Directive Versus Facilitative Commentary.” </w:t>
      </w:r>
      <w:r w:rsidRPr="00B52C2E">
        <w:rPr>
          <w:rFonts w:ascii="Times New Roman" w:hAnsi="Times New Roman" w:cs="Times New Roman"/>
          <w:i/>
        </w:rPr>
        <w:t>Teaching English in the Two-Year College</w:t>
      </w:r>
      <w:r w:rsidRPr="00B52C2E">
        <w:rPr>
          <w:rFonts w:ascii="Times New Roman" w:hAnsi="Times New Roman" w:cs="Times New Roman"/>
        </w:rPr>
        <w:t xml:space="preserve"> </w:t>
      </w:r>
      <w:r w:rsidR="00471BB4" w:rsidRPr="00B52C2E">
        <w:rPr>
          <w:rFonts w:ascii="Times New Roman" w:hAnsi="Times New Roman" w:cs="Times New Roman"/>
        </w:rPr>
        <w:t>26.3 (March 1999): 8 pgs.</w:t>
      </w:r>
    </w:p>
    <w:p w:rsidR="0086480F" w:rsidRPr="00B52C2E" w:rsidRDefault="0086480F" w:rsidP="00D21CF0">
      <w:pPr>
        <w:spacing w:after="0" w:line="240" w:lineRule="auto"/>
        <w:rPr>
          <w:rFonts w:ascii="Times New Roman" w:hAnsi="Times New Roman" w:cs="Times New Roman"/>
        </w:rPr>
      </w:pPr>
    </w:p>
    <w:p w:rsidR="00D21CF0" w:rsidRPr="00B52C2E" w:rsidRDefault="00D21CF0" w:rsidP="00D21CF0">
      <w:pPr>
        <w:spacing w:after="0" w:line="240" w:lineRule="auto"/>
        <w:rPr>
          <w:rFonts w:ascii="Times New Roman" w:hAnsi="Times New Roman" w:cs="Times New Roman"/>
        </w:rPr>
      </w:pPr>
      <w:r w:rsidRPr="00B52C2E">
        <w:rPr>
          <w:rFonts w:ascii="Times New Roman" w:hAnsi="Times New Roman" w:cs="Times New Roman"/>
        </w:rPr>
        <w:t>Sommers,</w:t>
      </w:r>
      <w:r w:rsidR="00D37FE2" w:rsidRPr="00B52C2E">
        <w:rPr>
          <w:rFonts w:ascii="Times New Roman" w:hAnsi="Times New Roman" w:cs="Times New Roman"/>
        </w:rPr>
        <w:t xml:space="preserve"> Nancy. </w:t>
      </w:r>
      <w:r w:rsidRPr="00B52C2E">
        <w:rPr>
          <w:rFonts w:ascii="Times New Roman" w:hAnsi="Times New Roman" w:cs="Times New Roman"/>
        </w:rPr>
        <w:t xml:space="preserve">“Responding to and Evaluating Student Writing.” </w:t>
      </w:r>
      <w:r w:rsidRPr="00B52C2E">
        <w:rPr>
          <w:rFonts w:ascii="Times New Roman" w:hAnsi="Times New Roman" w:cs="Times New Roman"/>
          <w:i/>
        </w:rPr>
        <w:t>College Composition and Communication</w:t>
      </w:r>
      <w:r w:rsidR="00D37FE2" w:rsidRPr="00B52C2E">
        <w:rPr>
          <w:rFonts w:ascii="Times New Roman" w:hAnsi="Times New Roman" w:cs="Times New Roman"/>
        </w:rPr>
        <w:t xml:space="preserve"> 33.2 (1982): 148-56.</w:t>
      </w:r>
    </w:p>
    <w:p w:rsidR="00D21CF0" w:rsidRPr="00B52C2E" w:rsidRDefault="00D21CF0" w:rsidP="00D21CF0">
      <w:pPr>
        <w:spacing w:after="0" w:line="240" w:lineRule="auto"/>
        <w:rPr>
          <w:rFonts w:ascii="Times New Roman" w:hAnsi="Times New Roman" w:cs="Times New Roman"/>
        </w:rPr>
      </w:pPr>
    </w:p>
    <w:p w:rsidR="00B52C2E" w:rsidRDefault="00B52C2E" w:rsidP="00B52C2E">
      <w:pPr>
        <w:spacing w:after="0" w:line="240" w:lineRule="auto"/>
        <w:rPr>
          <w:rFonts w:ascii="Times New Roman" w:hAnsi="Times New Roman" w:cs="Times New Roman"/>
        </w:rPr>
      </w:pPr>
      <w:r>
        <w:rPr>
          <w:rFonts w:ascii="Times New Roman" w:hAnsi="Times New Roman" w:cs="Times New Roman"/>
        </w:rPr>
        <w:t xml:space="preserve">Straub, Richard and Ronald Lunsford. </w:t>
      </w:r>
      <w:r w:rsidRPr="00B52C2E">
        <w:rPr>
          <w:rFonts w:ascii="Times New Roman" w:hAnsi="Times New Roman" w:cs="Times New Roman"/>
          <w:i/>
        </w:rPr>
        <w:t>Twelve Readers Reading:  Responding to College Student Writing</w:t>
      </w:r>
      <w:r w:rsidRPr="00B52C2E">
        <w:rPr>
          <w:rFonts w:ascii="Times New Roman" w:hAnsi="Times New Roman" w:cs="Times New Roman"/>
        </w:rPr>
        <w:t>.   Cresskill, NJ:  Hampton Press, 1995</w:t>
      </w:r>
      <w:r>
        <w:rPr>
          <w:rFonts w:ascii="Times New Roman" w:hAnsi="Times New Roman" w:cs="Times New Roman"/>
        </w:rPr>
        <w:t>.</w:t>
      </w:r>
    </w:p>
    <w:p w:rsidR="00B80E8B" w:rsidRDefault="00B80E8B" w:rsidP="00B52C2E">
      <w:pPr>
        <w:spacing w:after="0" w:line="240" w:lineRule="auto"/>
        <w:rPr>
          <w:rFonts w:ascii="Times New Roman" w:hAnsi="Times New Roman" w:cs="Times New Roman"/>
        </w:rPr>
      </w:pPr>
    </w:p>
    <w:sectPr w:rsidR="00B80E8B" w:rsidSect="0092576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BCF" w:rsidRDefault="00074BCF" w:rsidP="0057542C">
      <w:pPr>
        <w:spacing w:after="0" w:line="240" w:lineRule="auto"/>
      </w:pPr>
      <w:r>
        <w:separator/>
      </w:r>
    </w:p>
  </w:endnote>
  <w:endnote w:type="continuationSeparator" w:id="1">
    <w:p w:rsidR="00074BCF" w:rsidRDefault="00074BCF" w:rsidP="00575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2C" w:rsidRDefault="0057542C">
    <w:pPr>
      <w:pStyle w:val="Footer"/>
    </w:pPr>
  </w:p>
  <w:p w:rsidR="0057542C" w:rsidRDefault="0057542C">
    <w:pPr>
      <w:pStyle w:val="Footer"/>
    </w:pPr>
    <w:r>
      <w:t>Green Hall 109</w:t>
    </w:r>
    <w:r>
      <w:ptab w:relativeTo="margin" w:alignment="center" w:leader="none"/>
    </w:r>
    <w:r>
      <w:t>goldschm@tcnj.edu</w:t>
    </w:r>
    <w:r>
      <w:ptab w:relativeTo="margin" w:alignment="right" w:leader="none"/>
    </w:r>
    <w:r>
      <w:t xml:space="preserve">609.771.2864 </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BCF" w:rsidRDefault="00074BCF" w:rsidP="0057542C">
      <w:pPr>
        <w:spacing w:after="0" w:line="240" w:lineRule="auto"/>
      </w:pPr>
      <w:r>
        <w:separator/>
      </w:r>
    </w:p>
  </w:footnote>
  <w:footnote w:type="continuationSeparator" w:id="1">
    <w:p w:rsidR="00074BCF" w:rsidRDefault="00074BCF" w:rsidP="00575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B4907"/>
    <w:multiLevelType w:val="hybridMultilevel"/>
    <w:tmpl w:val="CE3C5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1E63A7"/>
    <w:multiLevelType w:val="hybridMultilevel"/>
    <w:tmpl w:val="15F4AF3C"/>
    <w:lvl w:ilvl="0" w:tplc="F8929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8D0442"/>
    <w:multiLevelType w:val="hybridMultilevel"/>
    <w:tmpl w:val="27DCAEF2"/>
    <w:lvl w:ilvl="0" w:tplc="04090005">
      <w:start w:val="1"/>
      <w:numFmt w:val="bullet"/>
      <w:lvlText w:val=""/>
      <w:lvlJc w:val="left"/>
      <w:pPr>
        <w:ind w:left="360" w:hanging="360"/>
      </w:pPr>
      <w:rPr>
        <w:rFonts w:ascii="Wingdings" w:hAnsi="Wingdings"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F36AF4"/>
    <w:multiLevelType w:val="hybridMultilevel"/>
    <w:tmpl w:val="97D0A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873F9"/>
    <w:multiLevelType w:val="hybridMultilevel"/>
    <w:tmpl w:val="53685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92FA2"/>
    <w:multiLevelType w:val="hybridMultilevel"/>
    <w:tmpl w:val="3FE49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D54C1A"/>
    <w:rsid w:val="00015D68"/>
    <w:rsid w:val="00035899"/>
    <w:rsid w:val="00074BCF"/>
    <w:rsid w:val="00083E7F"/>
    <w:rsid w:val="000A1E3F"/>
    <w:rsid w:val="000A7238"/>
    <w:rsid w:val="000B69CA"/>
    <w:rsid w:val="000C2A34"/>
    <w:rsid w:val="00134B95"/>
    <w:rsid w:val="00154F2B"/>
    <w:rsid w:val="001708DC"/>
    <w:rsid w:val="001861AD"/>
    <w:rsid w:val="001E4085"/>
    <w:rsid w:val="001E7778"/>
    <w:rsid w:val="00213C52"/>
    <w:rsid w:val="0021623B"/>
    <w:rsid w:val="002344F7"/>
    <w:rsid w:val="002E0E4B"/>
    <w:rsid w:val="002E3DF4"/>
    <w:rsid w:val="002E6171"/>
    <w:rsid w:val="00322AAE"/>
    <w:rsid w:val="00346D70"/>
    <w:rsid w:val="00354016"/>
    <w:rsid w:val="0038721F"/>
    <w:rsid w:val="003D0FEB"/>
    <w:rsid w:val="003D5A55"/>
    <w:rsid w:val="003D6040"/>
    <w:rsid w:val="004164BC"/>
    <w:rsid w:val="00465A05"/>
    <w:rsid w:val="00471BB4"/>
    <w:rsid w:val="004B5B1D"/>
    <w:rsid w:val="004D7B6C"/>
    <w:rsid w:val="00503E36"/>
    <w:rsid w:val="00512B33"/>
    <w:rsid w:val="0057542C"/>
    <w:rsid w:val="006018C7"/>
    <w:rsid w:val="00637DBA"/>
    <w:rsid w:val="006422B7"/>
    <w:rsid w:val="0065764D"/>
    <w:rsid w:val="006A27D3"/>
    <w:rsid w:val="006B2D75"/>
    <w:rsid w:val="006C0012"/>
    <w:rsid w:val="007507C9"/>
    <w:rsid w:val="0078232B"/>
    <w:rsid w:val="007A7A10"/>
    <w:rsid w:val="007C4C96"/>
    <w:rsid w:val="00820A01"/>
    <w:rsid w:val="00863CE4"/>
    <w:rsid w:val="0086480F"/>
    <w:rsid w:val="0086511A"/>
    <w:rsid w:val="0088693E"/>
    <w:rsid w:val="008A153B"/>
    <w:rsid w:val="008A2833"/>
    <w:rsid w:val="008E53A3"/>
    <w:rsid w:val="0092576F"/>
    <w:rsid w:val="00934305"/>
    <w:rsid w:val="009519D2"/>
    <w:rsid w:val="009531FA"/>
    <w:rsid w:val="0097117B"/>
    <w:rsid w:val="0098224C"/>
    <w:rsid w:val="00990F0A"/>
    <w:rsid w:val="00996DB2"/>
    <w:rsid w:val="009B1831"/>
    <w:rsid w:val="00A04F2D"/>
    <w:rsid w:val="00A10051"/>
    <w:rsid w:val="00A11409"/>
    <w:rsid w:val="00A22F41"/>
    <w:rsid w:val="00A24639"/>
    <w:rsid w:val="00A36EA3"/>
    <w:rsid w:val="00B05969"/>
    <w:rsid w:val="00B163E9"/>
    <w:rsid w:val="00B43D99"/>
    <w:rsid w:val="00B52C2E"/>
    <w:rsid w:val="00B80E8B"/>
    <w:rsid w:val="00C432FB"/>
    <w:rsid w:val="00C94F66"/>
    <w:rsid w:val="00CF2F08"/>
    <w:rsid w:val="00D21CF0"/>
    <w:rsid w:val="00D37FE2"/>
    <w:rsid w:val="00D4035F"/>
    <w:rsid w:val="00D54C1A"/>
    <w:rsid w:val="00DE40AE"/>
    <w:rsid w:val="00DE67D5"/>
    <w:rsid w:val="00E20E4F"/>
    <w:rsid w:val="00E3559E"/>
    <w:rsid w:val="00E3701C"/>
    <w:rsid w:val="00F032C7"/>
    <w:rsid w:val="00F10C39"/>
    <w:rsid w:val="00F66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1A"/>
    <w:pPr>
      <w:ind w:left="720"/>
      <w:contextualSpacing/>
    </w:pPr>
  </w:style>
  <w:style w:type="paragraph" w:styleId="Header">
    <w:name w:val="header"/>
    <w:basedOn w:val="Normal"/>
    <w:link w:val="HeaderChar"/>
    <w:uiPriority w:val="99"/>
    <w:semiHidden/>
    <w:unhideWhenUsed/>
    <w:rsid w:val="00575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42C"/>
  </w:style>
  <w:style w:type="paragraph" w:styleId="Footer">
    <w:name w:val="footer"/>
    <w:basedOn w:val="Normal"/>
    <w:link w:val="FooterChar"/>
    <w:uiPriority w:val="99"/>
    <w:semiHidden/>
    <w:unhideWhenUsed/>
    <w:rsid w:val="005754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42C"/>
  </w:style>
  <w:style w:type="paragraph" w:styleId="BalloonText">
    <w:name w:val="Balloon Text"/>
    <w:basedOn w:val="Normal"/>
    <w:link w:val="BalloonTextChar"/>
    <w:uiPriority w:val="99"/>
    <w:semiHidden/>
    <w:unhideWhenUsed/>
    <w:rsid w:val="0057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2C"/>
    <w:rPr>
      <w:rFonts w:ascii="Tahoma" w:hAnsi="Tahoma" w:cs="Tahoma"/>
      <w:sz w:val="16"/>
      <w:szCs w:val="16"/>
    </w:rPr>
  </w:style>
  <w:style w:type="paragraph" w:customStyle="1" w:styleId="Default">
    <w:name w:val="Default"/>
    <w:rsid w:val="00D21C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B2D75"/>
    <w:rPr>
      <w:color w:val="0000FF" w:themeColor="hyperlink"/>
      <w:u w:val="single"/>
    </w:rPr>
  </w:style>
  <w:style w:type="character" w:styleId="FollowedHyperlink">
    <w:name w:val="FollowedHyperlink"/>
    <w:basedOn w:val="DefaultParagraphFont"/>
    <w:uiPriority w:val="99"/>
    <w:semiHidden/>
    <w:unhideWhenUsed/>
    <w:rsid w:val="00863C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on.gmu.edu/~ereid1/teachers/tchguideROI.htm" TargetMode="External"/><Relationship Id="rId3" Type="http://schemas.openxmlformats.org/officeDocument/2006/relationships/settings" Target="settings.xml"/><Relationship Id="rId7" Type="http://schemas.openxmlformats.org/officeDocument/2006/relationships/hyperlink" Target="http://www.tcnj.edu/~writing/faculty/bulletinarchiv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ldschm@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67</cp:revision>
  <cp:lastPrinted>2008-10-16T18:13:00Z</cp:lastPrinted>
  <dcterms:created xsi:type="dcterms:W3CDTF">2008-10-15T14:11:00Z</dcterms:created>
  <dcterms:modified xsi:type="dcterms:W3CDTF">2008-10-16T18:52:00Z</dcterms:modified>
</cp:coreProperties>
</file>