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A1" w:rsidRPr="004D37FD" w:rsidRDefault="00D67FA1" w:rsidP="00D67FA1">
      <w:pPr>
        <w:spacing w:after="0" w:line="240" w:lineRule="auto"/>
        <w:rPr>
          <w:rFonts w:ascii="Times New Roman" w:hAnsi="Times New Roman" w:cs="Times New Roman"/>
          <w:b/>
          <w:sz w:val="24"/>
          <w:szCs w:val="24"/>
        </w:rPr>
      </w:pPr>
      <w:r w:rsidRPr="004D37FD">
        <w:rPr>
          <w:rFonts w:ascii="Times New Roman" w:hAnsi="Times New Roman" w:cs="Times New Roman"/>
          <w:b/>
          <w:sz w:val="24"/>
          <w:szCs w:val="24"/>
        </w:rPr>
        <w:t xml:space="preserve">Writing Program Bulletin, </w:t>
      </w:r>
      <w:r>
        <w:rPr>
          <w:rFonts w:ascii="Times New Roman" w:hAnsi="Times New Roman" w:cs="Times New Roman"/>
          <w:b/>
          <w:sz w:val="24"/>
          <w:szCs w:val="24"/>
        </w:rPr>
        <w:t>December 2</w:t>
      </w:r>
      <w:r w:rsidRPr="004D37FD">
        <w:rPr>
          <w:rFonts w:ascii="Times New Roman" w:hAnsi="Times New Roman" w:cs="Times New Roman"/>
          <w:b/>
          <w:sz w:val="24"/>
          <w:szCs w:val="24"/>
        </w:rPr>
        <w:t>, 2010</w:t>
      </w:r>
    </w:p>
    <w:p w:rsidR="00D67FA1" w:rsidRDefault="00D67FA1" w:rsidP="00D67FA1">
      <w:pPr>
        <w:spacing w:after="0" w:line="240" w:lineRule="auto"/>
        <w:rPr>
          <w:rFonts w:ascii="Times New Roman" w:hAnsi="Times New Roman" w:cs="Times New Roman"/>
          <w:sz w:val="24"/>
          <w:szCs w:val="24"/>
        </w:rPr>
      </w:pPr>
      <w:r>
        <w:rPr>
          <w:rFonts w:ascii="Times New Roman" w:hAnsi="Times New Roman" w:cs="Times New Roman"/>
          <w:sz w:val="24"/>
          <w:szCs w:val="24"/>
        </w:rPr>
        <w:t>Mary Goldschmidt, Ph.D.</w:t>
      </w:r>
    </w:p>
    <w:p w:rsidR="00D67FA1" w:rsidRDefault="00D67FA1" w:rsidP="00D67F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Writing Program, </w:t>
      </w:r>
      <w:hyperlink r:id="rId8" w:history="1">
        <w:r>
          <w:rPr>
            <w:rStyle w:val="Hyperlink"/>
            <w:rFonts w:ascii="Times New Roman" w:hAnsi="Times New Roman" w:cs="Times New Roman"/>
            <w:sz w:val="24"/>
            <w:szCs w:val="24"/>
          </w:rPr>
          <w:t>http://www.tcnj.edu/~writing/</w:t>
        </w:r>
      </w:hyperlink>
    </w:p>
    <w:p w:rsidR="00D67FA1" w:rsidRDefault="00D67FA1" w:rsidP="00D67F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109, </w:t>
      </w:r>
      <w:hyperlink r:id="rId9" w:history="1">
        <w:r>
          <w:rPr>
            <w:rStyle w:val="Hyperlink"/>
            <w:rFonts w:ascii="Times New Roman" w:hAnsi="Times New Roman" w:cs="Times New Roman"/>
            <w:sz w:val="24"/>
            <w:szCs w:val="24"/>
          </w:rPr>
          <w:t>goldschm@tcnj.edu</w:t>
        </w:r>
      </w:hyperlink>
      <w:r>
        <w:rPr>
          <w:rFonts w:ascii="Times New Roman" w:hAnsi="Times New Roman" w:cs="Times New Roman"/>
          <w:sz w:val="24"/>
          <w:szCs w:val="24"/>
        </w:rPr>
        <w:t>, ext. 2864</w:t>
      </w:r>
    </w:p>
    <w:p w:rsidR="00B46071" w:rsidRDefault="00B46071" w:rsidP="00D67FA1">
      <w:pPr>
        <w:spacing w:after="0" w:line="240" w:lineRule="auto"/>
        <w:rPr>
          <w:rFonts w:ascii="Times New Roman" w:hAnsi="Times New Roman" w:cs="Times New Roman"/>
          <w:sz w:val="24"/>
          <w:szCs w:val="24"/>
        </w:rPr>
      </w:pPr>
    </w:p>
    <w:p w:rsidR="00400F1D" w:rsidRDefault="00FA6CF2" w:rsidP="00E03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my </w:t>
      </w:r>
      <w:r w:rsidR="00CA59ED">
        <w:rPr>
          <w:rFonts w:ascii="Times New Roman" w:hAnsi="Times New Roman" w:cs="Times New Roman"/>
          <w:sz w:val="24"/>
          <w:szCs w:val="24"/>
        </w:rPr>
        <w:t xml:space="preserve">summary in the </w:t>
      </w:r>
      <w:hyperlink r:id="rId10" w:history="1">
        <w:r w:rsidR="00CA59ED" w:rsidRPr="00BA6507">
          <w:rPr>
            <w:rStyle w:val="Hyperlink"/>
            <w:rFonts w:ascii="Times New Roman" w:hAnsi="Times New Roman" w:cs="Times New Roman"/>
            <w:sz w:val="24"/>
            <w:szCs w:val="24"/>
          </w:rPr>
          <w:t>November 16</w:t>
        </w:r>
        <w:r w:rsidR="00CA59ED" w:rsidRPr="00BA6507">
          <w:rPr>
            <w:rStyle w:val="Hyperlink"/>
            <w:rFonts w:ascii="Times New Roman" w:hAnsi="Times New Roman" w:cs="Times New Roman"/>
            <w:sz w:val="24"/>
            <w:szCs w:val="24"/>
            <w:vertAlign w:val="superscript"/>
          </w:rPr>
          <w:t>th</w:t>
        </w:r>
        <w:r w:rsidR="00CA59ED" w:rsidRPr="00BA6507">
          <w:rPr>
            <w:rStyle w:val="Hyperlink"/>
            <w:rFonts w:ascii="Times New Roman" w:hAnsi="Times New Roman" w:cs="Times New Roman"/>
            <w:sz w:val="24"/>
            <w:szCs w:val="24"/>
          </w:rPr>
          <w:t xml:space="preserve"> Bulletin</w:t>
        </w:r>
      </w:hyperlink>
      <w:r w:rsidR="00CA59ED">
        <w:rPr>
          <w:rFonts w:ascii="Times New Roman" w:hAnsi="Times New Roman" w:cs="Times New Roman"/>
          <w:sz w:val="24"/>
          <w:szCs w:val="24"/>
        </w:rPr>
        <w:t xml:space="preserve"> </w:t>
      </w:r>
      <w:r>
        <w:rPr>
          <w:rFonts w:ascii="Times New Roman" w:hAnsi="Times New Roman" w:cs="Times New Roman"/>
          <w:sz w:val="24"/>
          <w:szCs w:val="24"/>
        </w:rPr>
        <w:t>of Chr</w:t>
      </w:r>
      <w:r w:rsidR="00FA2F3A">
        <w:rPr>
          <w:rFonts w:ascii="Times New Roman" w:hAnsi="Times New Roman" w:cs="Times New Roman"/>
          <w:sz w:val="24"/>
          <w:szCs w:val="24"/>
        </w:rPr>
        <w:t>i</w:t>
      </w:r>
      <w:r>
        <w:rPr>
          <w:rFonts w:ascii="Times New Roman" w:hAnsi="Times New Roman" w:cs="Times New Roman"/>
          <w:sz w:val="24"/>
          <w:szCs w:val="24"/>
        </w:rPr>
        <w:t>s</w:t>
      </w:r>
      <w:r w:rsidR="00FA2F3A">
        <w:rPr>
          <w:rFonts w:ascii="Times New Roman" w:hAnsi="Times New Roman" w:cs="Times New Roman"/>
          <w:sz w:val="24"/>
          <w:szCs w:val="24"/>
        </w:rPr>
        <w:t xml:space="preserve"> </w:t>
      </w:r>
      <w:proofErr w:type="spellStart"/>
      <w:r w:rsidR="00FA2F3A">
        <w:rPr>
          <w:rFonts w:ascii="Times New Roman" w:hAnsi="Times New Roman" w:cs="Times New Roman"/>
          <w:sz w:val="24"/>
          <w:szCs w:val="24"/>
        </w:rPr>
        <w:t>Thaiss</w:t>
      </w:r>
      <w:proofErr w:type="spellEnd"/>
      <w:r w:rsidR="00FA2F3A">
        <w:rPr>
          <w:rFonts w:ascii="Times New Roman" w:hAnsi="Times New Roman" w:cs="Times New Roman"/>
          <w:sz w:val="24"/>
          <w:szCs w:val="24"/>
        </w:rPr>
        <w:t xml:space="preserve"> and Terry Myers </w:t>
      </w:r>
      <w:proofErr w:type="spellStart"/>
      <w:r w:rsidR="00FA2F3A">
        <w:rPr>
          <w:rFonts w:ascii="Times New Roman" w:hAnsi="Times New Roman" w:cs="Times New Roman"/>
          <w:sz w:val="24"/>
          <w:szCs w:val="24"/>
        </w:rPr>
        <w:t>Zawacki’s</w:t>
      </w:r>
      <w:proofErr w:type="spellEnd"/>
      <w:r w:rsidR="00FA2F3A">
        <w:rPr>
          <w:rFonts w:ascii="Times New Roman" w:hAnsi="Times New Roman" w:cs="Times New Roman"/>
          <w:sz w:val="24"/>
          <w:szCs w:val="24"/>
        </w:rPr>
        <w:t xml:space="preserve"> </w:t>
      </w:r>
      <w:r w:rsidR="00CA59ED">
        <w:rPr>
          <w:rFonts w:ascii="Times New Roman" w:hAnsi="Times New Roman" w:cs="Times New Roman"/>
          <w:sz w:val="24"/>
          <w:szCs w:val="24"/>
        </w:rPr>
        <w:t xml:space="preserve">work on academic writing </w:t>
      </w:r>
      <w:r w:rsidR="00FA2F3A">
        <w:rPr>
          <w:rFonts w:ascii="Times New Roman" w:hAnsi="Times New Roman" w:cs="Times New Roman"/>
          <w:sz w:val="24"/>
          <w:szCs w:val="24"/>
        </w:rPr>
        <w:t>illustrate</w:t>
      </w:r>
      <w:r w:rsidR="00CB21B5">
        <w:rPr>
          <w:rFonts w:ascii="Times New Roman" w:hAnsi="Times New Roman" w:cs="Times New Roman"/>
          <w:sz w:val="24"/>
          <w:szCs w:val="24"/>
        </w:rPr>
        <w:t>s</w:t>
      </w:r>
      <w:r w:rsidR="00FA2F3A">
        <w:rPr>
          <w:rFonts w:ascii="Times New Roman" w:hAnsi="Times New Roman" w:cs="Times New Roman"/>
          <w:sz w:val="24"/>
          <w:szCs w:val="24"/>
        </w:rPr>
        <w:t>, there can sometimes be a</w:t>
      </w:r>
      <w:r w:rsidR="000867C3">
        <w:rPr>
          <w:rFonts w:ascii="Times New Roman" w:hAnsi="Times New Roman" w:cs="Times New Roman"/>
          <w:sz w:val="24"/>
          <w:szCs w:val="24"/>
        </w:rPr>
        <w:t xml:space="preserve"> “misperception of uniformity” (60)</w:t>
      </w:r>
      <w:r w:rsidR="00FA2F3A">
        <w:rPr>
          <w:rFonts w:ascii="Times New Roman" w:hAnsi="Times New Roman" w:cs="Times New Roman"/>
          <w:sz w:val="24"/>
          <w:szCs w:val="24"/>
        </w:rPr>
        <w:t xml:space="preserve"> </w:t>
      </w:r>
      <w:r w:rsidR="00CB21B5">
        <w:rPr>
          <w:rFonts w:ascii="Times New Roman" w:hAnsi="Times New Roman" w:cs="Times New Roman"/>
          <w:sz w:val="24"/>
          <w:szCs w:val="24"/>
        </w:rPr>
        <w:t>in</w:t>
      </w:r>
      <w:r w:rsidR="00FA2F3A">
        <w:rPr>
          <w:rFonts w:ascii="Times New Roman" w:hAnsi="Times New Roman" w:cs="Times New Roman"/>
          <w:sz w:val="24"/>
          <w:szCs w:val="24"/>
        </w:rPr>
        <w:t xml:space="preserve"> standards for “good writing” among faculty</w:t>
      </w:r>
      <w:r>
        <w:rPr>
          <w:rFonts w:ascii="Times New Roman" w:hAnsi="Times New Roman" w:cs="Times New Roman"/>
          <w:sz w:val="24"/>
          <w:szCs w:val="24"/>
        </w:rPr>
        <w:t xml:space="preserve"> across the university – a misperception that ultimately inhibits students’ growth as </w:t>
      </w:r>
      <w:r w:rsidR="0044595B">
        <w:rPr>
          <w:rFonts w:ascii="Times New Roman" w:hAnsi="Times New Roman" w:cs="Times New Roman"/>
          <w:sz w:val="24"/>
          <w:szCs w:val="24"/>
        </w:rPr>
        <w:t xml:space="preserve">academic writers. </w:t>
      </w:r>
      <w:r>
        <w:rPr>
          <w:rFonts w:ascii="Times New Roman" w:hAnsi="Times New Roman" w:cs="Times New Roman"/>
          <w:sz w:val="24"/>
          <w:szCs w:val="24"/>
        </w:rPr>
        <w:t xml:space="preserve">Before </w:t>
      </w:r>
      <w:r w:rsidR="006E4072">
        <w:rPr>
          <w:rFonts w:ascii="Times New Roman" w:hAnsi="Times New Roman" w:cs="Times New Roman"/>
          <w:sz w:val="24"/>
          <w:szCs w:val="24"/>
        </w:rPr>
        <w:t xml:space="preserve">outlining some of </w:t>
      </w:r>
      <w:proofErr w:type="spellStart"/>
      <w:r w:rsidR="006E4072">
        <w:rPr>
          <w:rFonts w:ascii="Times New Roman" w:hAnsi="Times New Roman" w:cs="Times New Roman"/>
          <w:sz w:val="24"/>
          <w:szCs w:val="24"/>
        </w:rPr>
        <w:t>Thaiss</w:t>
      </w:r>
      <w:proofErr w:type="spellEnd"/>
      <w:r w:rsidR="006E4072">
        <w:rPr>
          <w:rFonts w:ascii="Times New Roman" w:hAnsi="Times New Roman" w:cs="Times New Roman"/>
          <w:sz w:val="24"/>
          <w:szCs w:val="24"/>
        </w:rPr>
        <w:t xml:space="preserve"> and </w:t>
      </w:r>
      <w:proofErr w:type="spellStart"/>
      <w:r w:rsidR="006E4072">
        <w:rPr>
          <w:rFonts w:ascii="Times New Roman" w:hAnsi="Times New Roman" w:cs="Times New Roman"/>
          <w:sz w:val="24"/>
          <w:szCs w:val="24"/>
        </w:rPr>
        <w:t>Zawacki’s</w:t>
      </w:r>
      <w:proofErr w:type="spellEnd"/>
      <w:r w:rsidR="006E4072">
        <w:rPr>
          <w:rFonts w:ascii="Times New Roman" w:hAnsi="Times New Roman" w:cs="Times New Roman"/>
          <w:sz w:val="24"/>
          <w:szCs w:val="24"/>
        </w:rPr>
        <w:t xml:space="preserve"> recommendations</w:t>
      </w:r>
      <w:r w:rsidR="00CB21B5">
        <w:rPr>
          <w:rFonts w:ascii="Times New Roman" w:hAnsi="Times New Roman" w:cs="Times New Roman"/>
          <w:sz w:val="24"/>
          <w:szCs w:val="24"/>
        </w:rPr>
        <w:t xml:space="preserve"> for addressing this</w:t>
      </w:r>
      <w:r w:rsidR="006E4072">
        <w:rPr>
          <w:rFonts w:ascii="Times New Roman" w:hAnsi="Times New Roman" w:cs="Times New Roman"/>
          <w:sz w:val="24"/>
          <w:szCs w:val="24"/>
        </w:rPr>
        <w:t xml:space="preserve">, it’s important to </w:t>
      </w:r>
      <w:r w:rsidR="00CA59ED">
        <w:rPr>
          <w:rFonts w:ascii="Times New Roman" w:hAnsi="Times New Roman" w:cs="Times New Roman"/>
          <w:sz w:val="24"/>
          <w:szCs w:val="24"/>
        </w:rPr>
        <w:t>review their conclusions about what</w:t>
      </w:r>
      <w:r w:rsidR="006E4072">
        <w:rPr>
          <w:rFonts w:ascii="Times New Roman" w:hAnsi="Times New Roman" w:cs="Times New Roman"/>
          <w:sz w:val="24"/>
          <w:szCs w:val="24"/>
        </w:rPr>
        <w:t xml:space="preserve"> we can, in fact, assume about “academic writing” regardless of discipline.</w:t>
      </w:r>
      <w:r w:rsidR="0014218E">
        <w:rPr>
          <w:rStyle w:val="FootnoteReference"/>
          <w:rFonts w:ascii="Times New Roman" w:hAnsi="Times New Roman" w:cs="Times New Roman"/>
          <w:sz w:val="24"/>
          <w:szCs w:val="24"/>
        </w:rPr>
        <w:footnoteReference w:id="2"/>
      </w:r>
      <w:r w:rsidR="006E4072">
        <w:rPr>
          <w:rFonts w:ascii="Times New Roman" w:hAnsi="Times New Roman" w:cs="Times New Roman"/>
          <w:sz w:val="24"/>
          <w:szCs w:val="24"/>
        </w:rPr>
        <w:t xml:space="preserve"> Academic writing, they contend, </w:t>
      </w:r>
      <w:r w:rsidR="00400F1D">
        <w:rPr>
          <w:rFonts w:ascii="Times New Roman" w:hAnsi="Times New Roman" w:cs="Times New Roman"/>
          <w:sz w:val="24"/>
          <w:szCs w:val="24"/>
        </w:rPr>
        <w:t>has three traits:</w:t>
      </w:r>
    </w:p>
    <w:p w:rsidR="00E03C7D" w:rsidRDefault="00E03C7D" w:rsidP="00E03C7D">
      <w:pPr>
        <w:spacing w:after="0" w:line="240" w:lineRule="auto"/>
        <w:rPr>
          <w:rFonts w:ascii="Times New Roman" w:hAnsi="Times New Roman" w:cs="Times New Roman"/>
          <w:sz w:val="24"/>
          <w:szCs w:val="24"/>
        </w:rPr>
      </w:pPr>
    </w:p>
    <w:p w:rsidR="00400F1D" w:rsidRDefault="00400F1D" w:rsidP="007A031D">
      <w:pPr>
        <w:pStyle w:val="ListParagraph"/>
        <w:numPr>
          <w:ilvl w:val="0"/>
          <w:numId w:val="2"/>
        </w:numPr>
        <w:spacing w:after="0" w:line="240" w:lineRule="auto"/>
        <w:ind w:left="360"/>
        <w:rPr>
          <w:rFonts w:ascii="Times New Roman" w:hAnsi="Times New Roman" w:cs="Times New Roman"/>
          <w:sz w:val="24"/>
          <w:szCs w:val="24"/>
        </w:rPr>
      </w:pPr>
      <w:r w:rsidRPr="00400F1D">
        <w:rPr>
          <w:rFonts w:ascii="Times New Roman" w:hAnsi="Times New Roman" w:cs="Times New Roman"/>
          <w:sz w:val="24"/>
          <w:szCs w:val="24"/>
        </w:rPr>
        <w:t xml:space="preserve">“Clear evidence in writing that the writer(s) have been persistent, open-minded, and disciplined in study.” As </w:t>
      </w:r>
      <w:proofErr w:type="spellStart"/>
      <w:r w:rsidRPr="00400F1D">
        <w:rPr>
          <w:rFonts w:ascii="Times New Roman" w:hAnsi="Times New Roman" w:cs="Times New Roman"/>
          <w:sz w:val="24"/>
          <w:szCs w:val="24"/>
        </w:rPr>
        <w:t>Thaiss</w:t>
      </w:r>
      <w:proofErr w:type="spellEnd"/>
      <w:r w:rsidRPr="00400F1D">
        <w:rPr>
          <w:rFonts w:ascii="Times New Roman" w:hAnsi="Times New Roman" w:cs="Times New Roman"/>
          <w:sz w:val="24"/>
          <w:szCs w:val="24"/>
        </w:rPr>
        <w:t xml:space="preserve"> and </w:t>
      </w:r>
      <w:proofErr w:type="spellStart"/>
      <w:r w:rsidRPr="00400F1D">
        <w:rPr>
          <w:rFonts w:ascii="Times New Roman" w:hAnsi="Times New Roman" w:cs="Times New Roman"/>
          <w:sz w:val="24"/>
          <w:szCs w:val="24"/>
        </w:rPr>
        <w:t>Zawacki</w:t>
      </w:r>
      <w:proofErr w:type="spellEnd"/>
      <w:r w:rsidRPr="00400F1D">
        <w:rPr>
          <w:rFonts w:ascii="Times New Roman" w:hAnsi="Times New Roman" w:cs="Times New Roman"/>
          <w:sz w:val="24"/>
          <w:szCs w:val="24"/>
        </w:rPr>
        <w:t xml:space="preserve"> explain, </w:t>
      </w:r>
      <w:r>
        <w:rPr>
          <w:rFonts w:ascii="Times New Roman" w:hAnsi="Times New Roman" w:cs="Times New Roman"/>
          <w:sz w:val="24"/>
          <w:szCs w:val="24"/>
        </w:rPr>
        <w:t xml:space="preserve">“academics are invariably harsh toward any student or scholar who hasn’t done the background reading, who isn’t prepared to talk formally or off the cuff about the subject of the writing, and whose writing doesn’t show careful attention to the objects of study and reflective thought about them” (5). They recognize, of course, that we have very different standards for colleagues and students, but emphasize the core requirement of </w:t>
      </w:r>
      <w:r w:rsidR="00D8666E">
        <w:rPr>
          <w:rFonts w:ascii="Times New Roman" w:hAnsi="Times New Roman" w:cs="Times New Roman"/>
          <w:sz w:val="24"/>
          <w:szCs w:val="24"/>
        </w:rPr>
        <w:t xml:space="preserve">disciplined, careful </w:t>
      </w:r>
      <w:r>
        <w:rPr>
          <w:rFonts w:ascii="Times New Roman" w:hAnsi="Times New Roman" w:cs="Times New Roman"/>
          <w:sz w:val="24"/>
          <w:szCs w:val="24"/>
        </w:rPr>
        <w:t xml:space="preserve">reading and thinking. </w:t>
      </w:r>
    </w:p>
    <w:p w:rsidR="00400F1D" w:rsidRDefault="00400F1D" w:rsidP="007A031D">
      <w:pPr>
        <w:pStyle w:val="ListParagraph"/>
        <w:spacing w:after="0" w:line="240" w:lineRule="auto"/>
        <w:ind w:left="360"/>
        <w:rPr>
          <w:rFonts w:ascii="Times New Roman" w:hAnsi="Times New Roman" w:cs="Times New Roman"/>
          <w:sz w:val="24"/>
          <w:szCs w:val="24"/>
        </w:rPr>
      </w:pPr>
    </w:p>
    <w:p w:rsidR="00400F1D" w:rsidRDefault="00400F1D" w:rsidP="007A031D">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dominance</w:t>
      </w:r>
      <w:r w:rsidR="00977BFF">
        <w:rPr>
          <w:rFonts w:ascii="Times New Roman" w:hAnsi="Times New Roman" w:cs="Times New Roman"/>
          <w:sz w:val="24"/>
          <w:szCs w:val="24"/>
        </w:rPr>
        <w:t xml:space="preserve"> of reason over emotion or sensual perception.”  Here </w:t>
      </w:r>
      <w:proofErr w:type="spellStart"/>
      <w:r w:rsidR="00977BFF">
        <w:rPr>
          <w:rFonts w:ascii="Times New Roman" w:hAnsi="Times New Roman" w:cs="Times New Roman"/>
          <w:sz w:val="24"/>
          <w:szCs w:val="24"/>
        </w:rPr>
        <w:t>Thaiss</w:t>
      </w:r>
      <w:proofErr w:type="spellEnd"/>
      <w:r w:rsidR="00977BFF">
        <w:rPr>
          <w:rFonts w:ascii="Times New Roman" w:hAnsi="Times New Roman" w:cs="Times New Roman"/>
          <w:sz w:val="24"/>
          <w:szCs w:val="24"/>
        </w:rPr>
        <w:t xml:space="preserve"> and </w:t>
      </w:r>
      <w:proofErr w:type="spellStart"/>
      <w:r w:rsidR="00977BFF">
        <w:rPr>
          <w:rFonts w:ascii="Times New Roman" w:hAnsi="Times New Roman" w:cs="Times New Roman"/>
          <w:sz w:val="24"/>
          <w:szCs w:val="24"/>
        </w:rPr>
        <w:t>Zawacki</w:t>
      </w:r>
      <w:proofErr w:type="spellEnd"/>
      <w:r w:rsidR="00977BFF">
        <w:rPr>
          <w:rFonts w:ascii="Times New Roman" w:hAnsi="Times New Roman" w:cs="Times New Roman"/>
          <w:sz w:val="24"/>
          <w:szCs w:val="24"/>
        </w:rPr>
        <w:t xml:space="preserve"> make clear that dominance does</w:t>
      </w:r>
      <w:r w:rsidR="00E5165F">
        <w:rPr>
          <w:rFonts w:ascii="Times New Roman" w:hAnsi="Times New Roman" w:cs="Times New Roman"/>
          <w:sz w:val="24"/>
          <w:szCs w:val="24"/>
        </w:rPr>
        <w:t xml:space="preserve"> not</w:t>
      </w:r>
      <w:r w:rsidR="00977BFF">
        <w:rPr>
          <w:rFonts w:ascii="Times New Roman" w:hAnsi="Times New Roman" w:cs="Times New Roman"/>
          <w:sz w:val="24"/>
          <w:szCs w:val="24"/>
        </w:rPr>
        <w:t xml:space="preserve"> mean the absence of the senses or emotion. </w:t>
      </w:r>
      <w:r w:rsidR="00391960">
        <w:rPr>
          <w:rFonts w:ascii="Times New Roman" w:hAnsi="Times New Roman" w:cs="Times New Roman"/>
          <w:sz w:val="24"/>
          <w:szCs w:val="24"/>
        </w:rPr>
        <w:t>However,</w:t>
      </w:r>
      <w:r w:rsidR="00977BFF">
        <w:rPr>
          <w:rFonts w:ascii="Times New Roman" w:hAnsi="Times New Roman" w:cs="Times New Roman"/>
          <w:sz w:val="24"/>
          <w:szCs w:val="24"/>
        </w:rPr>
        <w:t xml:space="preserve"> while empirical observations are central to many disciplines, what makes writing about these things academic is their careful, fair, and reasoned analysis.</w:t>
      </w:r>
    </w:p>
    <w:p w:rsidR="00B233F0" w:rsidRPr="00B233F0" w:rsidRDefault="00B233F0" w:rsidP="007A031D">
      <w:pPr>
        <w:pStyle w:val="ListParagraph"/>
        <w:spacing w:after="0" w:line="240" w:lineRule="auto"/>
        <w:ind w:left="360"/>
        <w:rPr>
          <w:rFonts w:ascii="Times New Roman" w:hAnsi="Times New Roman" w:cs="Times New Roman"/>
          <w:sz w:val="24"/>
          <w:szCs w:val="24"/>
        </w:rPr>
      </w:pPr>
    </w:p>
    <w:p w:rsidR="00B233F0" w:rsidRDefault="00B233F0" w:rsidP="007A031D">
      <w:pPr>
        <w:pStyle w:val="ListParagraph"/>
        <w:numPr>
          <w:ilvl w:val="0"/>
          <w:numId w:val="2"/>
        </w:numPr>
        <w:spacing w:after="0" w:line="240" w:lineRule="auto"/>
        <w:ind w:left="360"/>
        <w:rPr>
          <w:rFonts w:ascii="Times New Roman" w:hAnsi="Times New Roman" w:cs="Times New Roman"/>
          <w:sz w:val="24"/>
          <w:szCs w:val="24"/>
        </w:rPr>
      </w:pPr>
      <w:r w:rsidRPr="00D8666E">
        <w:rPr>
          <w:rFonts w:ascii="Times New Roman" w:hAnsi="Times New Roman" w:cs="Times New Roman"/>
          <w:sz w:val="24"/>
          <w:szCs w:val="24"/>
        </w:rPr>
        <w:t>“An imagined reader who is coolly rational, reading for information, and intending to formulate a reasoned response.”</w:t>
      </w:r>
      <w:r w:rsidR="00D8666E">
        <w:rPr>
          <w:rFonts w:ascii="Times New Roman" w:hAnsi="Times New Roman" w:cs="Times New Roman"/>
          <w:sz w:val="24"/>
          <w:szCs w:val="24"/>
        </w:rPr>
        <w:t xml:space="preserve"> </w:t>
      </w:r>
      <w:r w:rsidR="003E0800">
        <w:rPr>
          <w:rFonts w:ascii="Times New Roman" w:hAnsi="Times New Roman" w:cs="Times New Roman"/>
          <w:sz w:val="24"/>
          <w:szCs w:val="24"/>
        </w:rPr>
        <w:t>We</w:t>
      </w:r>
      <w:r w:rsidR="00D8666E">
        <w:rPr>
          <w:rFonts w:ascii="Times New Roman" w:hAnsi="Times New Roman" w:cs="Times New Roman"/>
          <w:sz w:val="24"/>
          <w:szCs w:val="24"/>
        </w:rPr>
        <w:t xml:space="preserve"> assume that our readers may object or disagree and our goal therefore is to anticipate and address these potential objections, and “inspire the intelligent reader’s respect</w:t>
      </w:r>
      <w:r w:rsidR="00EB7B97">
        <w:rPr>
          <w:rFonts w:ascii="Times New Roman" w:hAnsi="Times New Roman" w:cs="Times New Roman"/>
          <w:sz w:val="24"/>
          <w:szCs w:val="24"/>
        </w:rPr>
        <w:t xml:space="preserve"> for [our]</w:t>
      </w:r>
      <w:r w:rsidR="00D8666E">
        <w:rPr>
          <w:rFonts w:ascii="Times New Roman" w:hAnsi="Times New Roman" w:cs="Times New Roman"/>
          <w:sz w:val="24"/>
          <w:szCs w:val="24"/>
        </w:rPr>
        <w:t xml:space="preserve"> analytical ability” (7).</w:t>
      </w:r>
    </w:p>
    <w:p w:rsidR="00590BE3" w:rsidRDefault="00590BE3" w:rsidP="00E03C7D">
      <w:pPr>
        <w:spacing w:after="0" w:line="240" w:lineRule="auto"/>
        <w:rPr>
          <w:rFonts w:ascii="Times New Roman" w:hAnsi="Times New Roman" w:cs="Times New Roman"/>
          <w:sz w:val="24"/>
          <w:szCs w:val="24"/>
        </w:rPr>
      </w:pPr>
    </w:p>
    <w:p w:rsidR="0044595B" w:rsidRDefault="006F3B16" w:rsidP="00E03C7D">
      <w:pPr>
        <w:spacing w:after="0" w:line="240" w:lineRule="auto"/>
        <w:rPr>
          <w:rFonts w:ascii="Times New Roman" w:hAnsi="Times New Roman" w:cs="Times New Roman"/>
          <w:sz w:val="24"/>
          <w:szCs w:val="24"/>
        </w:rPr>
      </w:pPr>
      <w:r>
        <w:rPr>
          <w:rFonts w:ascii="Times New Roman" w:hAnsi="Times New Roman" w:cs="Times New Roman"/>
          <w:sz w:val="24"/>
          <w:szCs w:val="24"/>
        </w:rPr>
        <w:t>These three traits seem clear and uncontestable, yet the authors point out that they do not</w:t>
      </w:r>
      <w:r w:rsidR="006B4A38">
        <w:rPr>
          <w:rFonts w:ascii="Times New Roman" w:hAnsi="Times New Roman" w:cs="Times New Roman"/>
          <w:sz w:val="24"/>
          <w:szCs w:val="24"/>
        </w:rPr>
        <w:t xml:space="preserve"> result in an easily identifiable</w:t>
      </w:r>
      <w:r>
        <w:rPr>
          <w:rFonts w:ascii="Times New Roman" w:hAnsi="Times New Roman" w:cs="Times New Roman"/>
          <w:sz w:val="24"/>
          <w:szCs w:val="24"/>
        </w:rPr>
        <w:t xml:space="preserve"> list of prescriptive directions or guidelines.</w:t>
      </w:r>
      <w:r w:rsidR="0044595B">
        <w:rPr>
          <w:rFonts w:ascii="Times New Roman" w:hAnsi="Times New Roman" w:cs="Times New Roman"/>
          <w:sz w:val="24"/>
          <w:szCs w:val="24"/>
        </w:rPr>
        <w:t xml:space="preserve"> T</w:t>
      </w:r>
      <w:r>
        <w:rPr>
          <w:rFonts w:ascii="Times New Roman" w:hAnsi="Times New Roman" w:cs="Times New Roman"/>
          <w:sz w:val="24"/>
          <w:szCs w:val="24"/>
        </w:rPr>
        <w:t>heir study</w:t>
      </w:r>
      <w:r w:rsidR="0044595B">
        <w:rPr>
          <w:rFonts w:ascii="Times New Roman" w:hAnsi="Times New Roman" w:cs="Times New Roman"/>
          <w:sz w:val="24"/>
          <w:szCs w:val="24"/>
        </w:rPr>
        <w:t xml:space="preserve"> therefore</w:t>
      </w:r>
      <w:r>
        <w:rPr>
          <w:rFonts w:ascii="Times New Roman" w:hAnsi="Times New Roman" w:cs="Times New Roman"/>
          <w:sz w:val="24"/>
          <w:szCs w:val="24"/>
        </w:rPr>
        <w:t xml:space="preserve"> sough</w:t>
      </w:r>
      <w:r w:rsidR="00C1115B">
        <w:rPr>
          <w:rFonts w:ascii="Times New Roman" w:hAnsi="Times New Roman" w:cs="Times New Roman"/>
          <w:sz w:val="24"/>
          <w:szCs w:val="24"/>
        </w:rPr>
        <w:t>t</w:t>
      </w:r>
      <w:r>
        <w:rPr>
          <w:rFonts w:ascii="Times New Roman" w:hAnsi="Times New Roman" w:cs="Times New Roman"/>
          <w:sz w:val="24"/>
          <w:szCs w:val="24"/>
        </w:rPr>
        <w:t xml:space="preserve"> to better understand how writers (professors and students) gained a more complex understanding </w:t>
      </w:r>
      <w:r w:rsidR="00C1115B">
        <w:rPr>
          <w:rFonts w:ascii="Times New Roman" w:hAnsi="Times New Roman" w:cs="Times New Roman"/>
          <w:sz w:val="24"/>
          <w:szCs w:val="24"/>
        </w:rPr>
        <w:t xml:space="preserve">and internalization </w:t>
      </w:r>
      <w:r>
        <w:rPr>
          <w:rFonts w:ascii="Times New Roman" w:hAnsi="Times New Roman" w:cs="Times New Roman"/>
          <w:sz w:val="24"/>
          <w:szCs w:val="24"/>
        </w:rPr>
        <w:t>of the requirements and standards of</w:t>
      </w:r>
      <w:r w:rsidR="000538EB">
        <w:rPr>
          <w:rFonts w:ascii="Times New Roman" w:hAnsi="Times New Roman" w:cs="Times New Roman"/>
          <w:sz w:val="24"/>
          <w:szCs w:val="24"/>
        </w:rPr>
        <w:t xml:space="preserve"> writing in their discipline. </w:t>
      </w:r>
    </w:p>
    <w:p w:rsidR="0044595B" w:rsidRDefault="0044595B" w:rsidP="00E03C7D">
      <w:pPr>
        <w:spacing w:after="0" w:line="240" w:lineRule="auto"/>
        <w:rPr>
          <w:rFonts w:ascii="Times New Roman" w:hAnsi="Times New Roman" w:cs="Times New Roman"/>
          <w:sz w:val="24"/>
          <w:szCs w:val="24"/>
        </w:rPr>
      </w:pPr>
    </w:p>
    <w:p w:rsidR="00013C8C" w:rsidRDefault="00977957" w:rsidP="00E03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academics will often push boundaries and explore alternative formats, methodologies, voices, styles, and </w:t>
      </w:r>
      <w:r w:rsidR="00B46071">
        <w:rPr>
          <w:rFonts w:ascii="Times New Roman" w:hAnsi="Times New Roman" w:cs="Times New Roman"/>
          <w:sz w:val="24"/>
          <w:szCs w:val="24"/>
        </w:rPr>
        <w:t>so on</w:t>
      </w:r>
      <w:r>
        <w:rPr>
          <w:rFonts w:ascii="Times New Roman" w:hAnsi="Times New Roman" w:cs="Times New Roman"/>
          <w:sz w:val="24"/>
          <w:szCs w:val="24"/>
        </w:rPr>
        <w:t xml:space="preserve">, they are, nevertheless, still “writing for other academics, in an academic forum, and if they are being published and read, are no doubt displaying the features” above (8). </w:t>
      </w:r>
      <w:r w:rsidR="000538EB">
        <w:rPr>
          <w:rFonts w:ascii="Times New Roman" w:hAnsi="Times New Roman" w:cs="Times New Roman"/>
          <w:sz w:val="24"/>
          <w:szCs w:val="24"/>
        </w:rPr>
        <w:t xml:space="preserve">They are also writing within the expectations of their particular discipline and sub-discipline. </w:t>
      </w:r>
      <w:r>
        <w:rPr>
          <w:rFonts w:ascii="Times New Roman" w:hAnsi="Times New Roman" w:cs="Times New Roman"/>
          <w:sz w:val="24"/>
          <w:szCs w:val="24"/>
        </w:rPr>
        <w:t xml:space="preserve">When students write in “alternative” formats, however, they are not necessarily producing acceptable academic </w:t>
      </w:r>
      <w:r w:rsidR="00865426">
        <w:rPr>
          <w:rFonts w:ascii="Times New Roman" w:hAnsi="Times New Roman" w:cs="Times New Roman"/>
          <w:sz w:val="24"/>
          <w:szCs w:val="24"/>
        </w:rPr>
        <w:t xml:space="preserve">writing; </w:t>
      </w:r>
      <w:r>
        <w:rPr>
          <w:rFonts w:ascii="Times New Roman" w:hAnsi="Times New Roman" w:cs="Times New Roman"/>
          <w:sz w:val="24"/>
          <w:szCs w:val="24"/>
        </w:rPr>
        <w:t>moreover, they often don’t realize why their text doesn’t meet academic standards.</w:t>
      </w:r>
      <w:r w:rsidR="00E03C7D">
        <w:rPr>
          <w:rFonts w:ascii="Times New Roman" w:hAnsi="Times New Roman" w:cs="Times New Roman"/>
          <w:sz w:val="24"/>
          <w:szCs w:val="24"/>
        </w:rPr>
        <w:t xml:space="preserve"> </w:t>
      </w:r>
      <w:r w:rsidR="008E748C">
        <w:rPr>
          <w:rFonts w:ascii="Times New Roman" w:hAnsi="Times New Roman" w:cs="Times New Roman"/>
          <w:sz w:val="24"/>
          <w:szCs w:val="24"/>
        </w:rPr>
        <w:t>Since s</w:t>
      </w:r>
      <w:r w:rsidR="00865426">
        <w:rPr>
          <w:rFonts w:ascii="Times New Roman" w:hAnsi="Times New Roman" w:cs="Times New Roman"/>
          <w:sz w:val="24"/>
          <w:szCs w:val="24"/>
        </w:rPr>
        <w:t>tudents will always encounter variations from discipline to discipline, course</w:t>
      </w:r>
      <w:r w:rsidR="008E748C">
        <w:rPr>
          <w:rFonts w:ascii="Times New Roman" w:hAnsi="Times New Roman" w:cs="Times New Roman"/>
          <w:sz w:val="24"/>
          <w:szCs w:val="24"/>
        </w:rPr>
        <w:t xml:space="preserve"> to course, teacher to teacher, </w:t>
      </w:r>
      <w:proofErr w:type="spellStart"/>
      <w:r w:rsidR="00865426">
        <w:rPr>
          <w:rFonts w:ascii="Times New Roman" w:hAnsi="Times New Roman" w:cs="Times New Roman"/>
          <w:sz w:val="24"/>
          <w:szCs w:val="24"/>
        </w:rPr>
        <w:t>Thaiss</w:t>
      </w:r>
      <w:proofErr w:type="spellEnd"/>
      <w:r w:rsidR="00865426">
        <w:rPr>
          <w:rFonts w:ascii="Times New Roman" w:hAnsi="Times New Roman" w:cs="Times New Roman"/>
          <w:sz w:val="24"/>
          <w:szCs w:val="24"/>
        </w:rPr>
        <w:t xml:space="preserve"> and </w:t>
      </w:r>
      <w:proofErr w:type="spellStart"/>
      <w:r w:rsidR="00865426">
        <w:rPr>
          <w:rFonts w:ascii="Times New Roman" w:hAnsi="Times New Roman" w:cs="Times New Roman"/>
          <w:sz w:val="24"/>
          <w:szCs w:val="24"/>
        </w:rPr>
        <w:t>Zawacki</w:t>
      </w:r>
      <w:proofErr w:type="spellEnd"/>
      <w:r w:rsidR="000538EB">
        <w:rPr>
          <w:rFonts w:ascii="Times New Roman" w:hAnsi="Times New Roman" w:cs="Times New Roman"/>
          <w:sz w:val="24"/>
          <w:szCs w:val="24"/>
        </w:rPr>
        <w:t xml:space="preserve"> </w:t>
      </w:r>
      <w:r w:rsidR="00013C8C">
        <w:rPr>
          <w:rFonts w:ascii="Times New Roman" w:hAnsi="Times New Roman" w:cs="Times New Roman"/>
          <w:sz w:val="24"/>
          <w:szCs w:val="24"/>
        </w:rPr>
        <w:t>describe</w:t>
      </w:r>
      <w:r w:rsidR="000538EB">
        <w:rPr>
          <w:rFonts w:ascii="Times New Roman" w:hAnsi="Times New Roman" w:cs="Times New Roman"/>
          <w:sz w:val="24"/>
          <w:szCs w:val="24"/>
        </w:rPr>
        <w:t xml:space="preserve"> </w:t>
      </w:r>
      <w:r w:rsidR="00E03C7D" w:rsidRPr="00B46071">
        <w:rPr>
          <w:rFonts w:ascii="Times New Roman" w:hAnsi="Times New Roman" w:cs="Times New Roman"/>
          <w:b/>
          <w:sz w:val="24"/>
          <w:szCs w:val="24"/>
        </w:rPr>
        <w:t>helpful</w:t>
      </w:r>
      <w:r w:rsidR="00013C8C" w:rsidRPr="00B46071">
        <w:rPr>
          <w:rFonts w:ascii="Times New Roman" w:hAnsi="Times New Roman" w:cs="Times New Roman"/>
          <w:b/>
          <w:sz w:val="24"/>
          <w:szCs w:val="24"/>
        </w:rPr>
        <w:t xml:space="preserve"> practices</w:t>
      </w:r>
      <w:r w:rsidR="00226CBA" w:rsidRPr="00B46071">
        <w:rPr>
          <w:rFonts w:ascii="Times New Roman" w:hAnsi="Times New Roman" w:cs="Times New Roman"/>
          <w:b/>
          <w:sz w:val="24"/>
          <w:szCs w:val="24"/>
        </w:rPr>
        <w:t xml:space="preserve"> for enabling</w:t>
      </w:r>
      <w:r w:rsidR="000538EB" w:rsidRPr="00B46071">
        <w:rPr>
          <w:rFonts w:ascii="Times New Roman" w:hAnsi="Times New Roman" w:cs="Times New Roman"/>
          <w:b/>
          <w:sz w:val="24"/>
          <w:szCs w:val="24"/>
        </w:rPr>
        <w:t xml:space="preserve"> students to see that variation not as idiosyncras</w:t>
      </w:r>
      <w:r w:rsidR="00476305" w:rsidRPr="00B46071">
        <w:rPr>
          <w:rFonts w:ascii="Times New Roman" w:hAnsi="Times New Roman" w:cs="Times New Roman"/>
          <w:b/>
          <w:sz w:val="24"/>
          <w:szCs w:val="24"/>
        </w:rPr>
        <w:t>y, but as differences between various discourse communities</w:t>
      </w:r>
      <w:r w:rsidR="00476305">
        <w:rPr>
          <w:rFonts w:ascii="Times New Roman" w:hAnsi="Times New Roman" w:cs="Times New Roman"/>
          <w:sz w:val="24"/>
          <w:szCs w:val="24"/>
        </w:rPr>
        <w:t xml:space="preserve">. </w:t>
      </w:r>
      <w:r w:rsidR="00013C8C">
        <w:rPr>
          <w:rFonts w:ascii="Times New Roman" w:hAnsi="Times New Roman" w:cs="Times New Roman"/>
          <w:sz w:val="24"/>
          <w:szCs w:val="24"/>
        </w:rPr>
        <w:t>Here are a few of their recommendations:</w:t>
      </w:r>
    </w:p>
    <w:p w:rsidR="000538EB" w:rsidRDefault="000538EB" w:rsidP="00E03C7D">
      <w:pPr>
        <w:spacing w:after="0" w:line="240" w:lineRule="auto"/>
        <w:rPr>
          <w:rFonts w:ascii="Times New Roman" w:hAnsi="Times New Roman" w:cs="Times New Roman"/>
          <w:sz w:val="24"/>
          <w:szCs w:val="24"/>
        </w:rPr>
      </w:pPr>
    </w:p>
    <w:p w:rsidR="00685E16" w:rsidRDefault="004650CF" w:rsidP="007A031D">
      <w:pPr>
        <w:pStyle w:val="ListParagraph"/>
        <w:numPr>
          <w:ilvl w:val="0"/>
          <w:numId w:val="3"/>
        </w:numPr>
        <w:ind w:left="360"/>
        <w:rPr>
          <w:rFonts w:ascii="Times New Roman" w:hAnsi="Times New Roman" w:cs="Times New Roman"/>
          <w:sz w:val="24"/>
          <w:szCs w:val="24"/>
        </w:rPr>
      </w:pPr>
      <w:r w:rsidRPr="005D2ADA">
        <w:rPr>
          <w:rFonts w:ascii="Times New Roman" w:hAnsi="Times New Roman" w:cs="Times New Roman"/>
          <w:sz w:val="24"/>
          <w:szCs w:val="24"/>
        </w:rPr>
        <w:t>“</w:t>
      </w:r>
      <w:r w:rsidR="006B2074" w:rsidRPr="005D2ADA">
        <w:rPr>
          <w:rFonts w:ascii="Times New Roman" w:hAnsi="Times New Roman" w:cs="Times New Roman"/>
          <w:sz w:val="24"/>
          <w:szCs w:val="24"/>
        </w:rPr>
        <w:t xml:space="preserve">Define expectations clearly and place them in the context of the discipline </w:t>
      </w:r>
      <w:r w:rsidRPr="005D2ADA">
        <w:rPr>
          <w:rFonts w:ascii="Times New Roman" w:hAnsi="Times New Roman" w:cs="Times New Roman"/>
          <w:sz w:val="24"/>
          <w:szCs w:val="24"/>
        </w:rPr>
        <w:t>or in other conte</w:t>
      </w:r>
      <w:r w:rsidR="003E0800" w:rsidRPr="005D2ADA">
        <w:rPr>
          <w:rFonts w:ascii="Times New Roman" w:hAnsi="Times New Roman" w:cs="Times New Roman"/>
          <w:sz w:val="24"/>
          <w:szCs w:val="24"/>
        </w:rPr>
        <w:t xml:space="preserve">xts meaningful to you” (142).  </w:t>
      </w:r>
      <w:r w:rsidR="00CC7417" w:rsidRPr="005D2ADA">
        <w:rPr>
          <w:rFonts w:ascii="Times New Roman" w:hAnsi="Times New Roman" w:cs="Times New Roman"/>
          <w:sz w:val="24"/>
          <w:szCs w:val="24"/>
        </w:rPr>
        <w:t>B</w:t>
      </w:r>
      <w:r w:rsidR="000E4956" w:rsidRPr="005D2ADA">
        <w:rPr>
          <w:rFonts w:ascii="Times New Roman" w:hAnsi="Times New Roman" w:cs="Times New Roman"/>
          <w:sz w:val="24"/>
          <w:szCs w:val="24"/>
        </w:rPr>
        <w:t xml:space="preserve">eing explicit with students about expectations for written work means more than </w:t>
      </w:r>
      <w:r w:rsidR="00CC7417" w:rsidRPr="005D2ADA">
        <w:rPr>
          <w:rFonts w:ascii="Times New Roman" w:hAnsi="Times New Roman" w:cs="Times New Roman"/>
          <w:sz w:val="24"/>
          <w:szCs w:val="24"/>
        </w:rPr>
        <w:t>using clear terminology, since those terms might have very different meanings in different disciplines (e.g., “research”). It also means more than providing personal justifications for the standards (</w:t>
      </w:r>
      <w:r w:rsidR="000E4956" w:rsidRPr="005D2ADA">
        <w:rPr>
          <w:rFonts w:ascii="Times New Roman" w:hAnsi="Times New Roman" w:cs="Times New Roman"/>
          <w:sz w:val="24"/>
          <w:szCs w:val="24"/>
        </w:rPr>
        <w:t>“This is what I want” or “This is wha</w:t>
      </w:r>
      <w:r w:rsidR="00CC7417" w:rsidRPr="005D2ADA">
        <w:rPr>
          <w:rFonts w:ascii="Times New Roman" w:hAnsi="Times New Roman" w:cs="Times New Roman"/>
          <w:sz w:val="24"/>
          <w:szCs w:val="24"/>
        </w:rPr>
        <w:t xml:space="preserve">t’s expected here in my class”).  </w:t>
      </w:r>
      <w:r w:rsidR="005D2ADA" w:rsidRPr="005D2ADA">
        <w:rPr>
          <w:rFonts w:ascii="Times New Roman" w:hAnsi="Times New Roman" w:cs="Times New Roman"/>
          <w:sz w:val="24"/>
          <w:szCs w:val="24"/>
        </w:rPr>
        <w:t xml:space="preserve">Rather, </w:t>
      </w:r>
      <w:proofErr w:type="spellStart"/>
      <w:r w:rsidR="008B4BE1" w:rsidRPr="005D2ADA">
        <w:rPr>
          <w:rFonts w:ascii="Times New Roman" w:hAnsi="Times New Roman" w:cs="Times New Roman"/>
          <w:sz w:val="24"/>
          <w:szCs w:val="24"/>
        </w:rPr>
        <w:t>Thaiss</w:t>
      </w:r>
      <w:proofErr w:type="spellEnd"/>
      <w:r w:rsidR="008B4BE1" w:rsidRPr="005D2ADA">
        <w:rPr>
          <w:rFonts w:ascii="Times New Roman" w:hAnsi="Times New Roman" w:cs="Times New Roman"/>
          <w:sz w:val="24"/>
          <w:szCs w:val="24"/>
        </w:rPr>
        <w:t xml:space="preserve"> and </w:t>
      </w:r>
      <w:proofErr w:type="spellStart"/>
      <w:r w:rsidR="008B4BE1" w:rsidRPr="005D2ADA">
        <w:rPr>
          <w:rFonts w:ascii="Times New Roman" w:hAnsi="Times New Roman" w:cs="Times New Roman"/>
          <w:sz w:val="24"/>
          <w:szCs w:val="24"/>
        </w:rPr>
        <w:t>Zawacki</w:t>
      </w:r>
      <w:proofErr w:type="spellEnd"/>
      <w:r w:rsidR="008B4BE1" w:rsidRPr="005D2ADA">
        <w:rPr>
          <w:rFonts w:ascii="Times New Roman" w:hAnsi="Times New Roman" w:cs="Times New Roman"/>
          <w:sz w:val="24"/>
          <w:szCs w:val="24"/>
        </w:rPr>
        <w:t xml:space="preserve"> recommend</w:t>
      </w:r>
      <w:r w:rsidR="005D2ADA" w:rsidRPr="005D2ADA">
        <w:rPr>
          <w:rFonts w:ascii="Times New Roman" w:hAnsi="Times New Roman" w:cs="Times New Roman"/>
          <w:sz w:val="24"/>
          <w:szCs w:val="24"/>
        </w:rPr>
        <w:t xml:space="preserve"> that faculty analyze how </w:t>
      </w:r>
      <w:r w:rsidR="001B1B4F">
        <w:rPr>
          <w:rFonts w:ascii="Times New Roman" w:hAnsi="Times New Roman" w:cs="Times New Roman"/>
          <w:sz w:val="24"/>
          <w:szCs w:val="24"/>
        </w:rPr>
        <w:t xml:space="preserve">their </w:t>
      </w:r>
      <w:r w:rsidR="00F50C15" w:rsidRPr="005D2ADA">
        <w:rPr>
          <w:rFonts w:ascii="Times New Roman" w:hAnsi="Times New Roman" w:cs="Times New Roman"/>
          <w:sz w:val="24"/>
          <w:szCs w:val="24"/>
        </w:rPr>
        <w:t xml:space="preserve">own procedures and criteria </w:t>
      </w:r>
      <w:r w:rsidR="00685E16" w:rsidRPr="005D2ADA">
        <w:rPr>
          <w:rFonts w:ascii="Times New Roman" w:hAnsi="Times New Roman" w:cs="Times New Roman"/>
          <w:sz w:val="24"/>
          <w:szCs w:val="24"/>
        </w:rPr>
        <w:t>have evolved</w:t>
      </w:r>
      <w:r w:rsidR="005E031B">
        <w:rPr>
          <w:rFonts w:ascii="Times New Roman" w:hAnsi="Times New Roman" w:cs="Times New Roman"/>
          <w:sz w:val="24"/>
          <w:szCs w:val="24"/>
        </w:rPr>
        <w:t>,</w:t>
      </w:r>
      <w:r w:rsidR="005D2ADA">
        <w:rPr>
          <w:rFonts w:ascii="Times New Roman" w:hAnsi="Times New Roman" w:cs="Times New Roman"/>
          <w:sz w:val="24"/>
          <w:szCs w:val="24"/>
        </w:rPr>
        <w:t xml:space="preserve"> and </w:t>
      </w:r>
      <w:r w:rsidR="005E031B">
        <w:rPr>
          <w:rFonts w:ascii="Times New Roman" w:hAnsi="Times New Roman" w:cs="Times New Roman"/>
          <w:sz w:val="24"/>
          <w:szCs w:val="24"/>
        </w:rPr>
        <w:t xml:space="preserve">then </w:t>
      </w:r>
      <w:r w:rsidR="005D2ADA">
        <w:rPr>
          <w:rFonts w:ascii="Times New Roman" w:hAnsi="Times New Roman" w:cs="Times New Roman"/>
          <w:sz w:val="24"/>
          <w:szCs w:val="24"/>
        </w:rPr>
        <w:t>show students t</w:t>
      </w:r>
      <w:r w:rsidR="00413CF9" w:rsidRPr="005D2ADA">
        <w:rPr>
          <w:rFonts w:ascii="Times New Roman" w:hAnsi="Times New Roman" w:cs="Times New Roman"/>
          <w:sz w:val="24"/>
          <w:szCs w:val="24"/>
        </w:rPr>
        <w:t>hat standards are a “deliberate blending of influences and demands from the academy, the discipline, the area of interest, and the local/institutional communities” (146).</w:t>
      </w:r>
    </w:p>
    <w:p w:rsidR="00C24763" w:rsidRPr="005D2ADA" w:rsidRDefault="00C24763" w:rsidP="007A031D">
      <w:pPr>
        <w:pStyle w:val="ListParagraph"/>
        <w:ind w:left="360"/>
        <w:rPr>
          <w:rFonts w:ascii="Times New Roman" w:hAnsi="Times New Roman" w:cs="Times New Roman"/>
          <w:sz w:val="24"/>
          <w:szCs w:val="24"/>
        </w:rPr>
      </w:pPr>
    </w:p>
    <w:p w:rsidR="005A46F0" w:rsidRDefault="00C24763" w:rsidP="007A031D">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 </w:t>
      </w:r>
      <w:r w:rsidR="005A46F0">
        <w:rPr>
          <w:rFonts w:ascii="Times New Roman" w:hAnsi="Times New Roman" w:cs="Times New Roman"/>
          <w:sz w:val="24"/>
          <w:szCs w:val="24"/>
        </w:rPr>
        <w:t xml:space="preserve">“Provide students with contextualized feedback on their writing, especially early in a course” (147).  </w:t>
      </w:r>
      <w:r w:rsidR="0071353B">
        <w:rPr>
          <w:rFonts w:ascii="Times New Roman" w:hAnsi="Times New Roman" w:cs="Times New Roman"/>
          <w:sz w:val="24"/>
          <w:szCs w:val="24"/>
        </w:rPr>
        <w:t xml:space="preserve">As </w:t>
      </w:r>
      <w:proofErr w:type="spellStart"/>
      <w:r w:rsidR="0071353B">
        <w:rPr>
          <w:rFonts w:ascii="Times New Roman" w:hAnsi="Times New Roman" w:cs="Times New Roman"/>
          <w:sz w:val="24"/>
          <w:szCs w:val="24"/>
        </w:rPr>
        <w:t>Thaiss</w:t>
      </w:r>
      <w:proofErr w:type="spellEnd"/>
      <w:r w:rsidR="0071353B">
        <w:rPr>
          <w:rFonts w:ascii="Times New Roman" w:hAnsi="Times New Roman" w:cs="Times New Roman"/>
          <w:sz w:val="24"/>
          <w:szCs w:val="24"/>
        </w:rPr>
        <w:t xml:space="preserve"> and </w:t>
      </w:r>
      <w:proofErr w:type="spellStart"/>
      <w:r w:rsidR="0071353B">
        <w:rPr>
          <w:rFonts w:ascii="Times New Roman" w:hAnsi="Times New Roman" w:cs="Times New Roman"/>
          <w:sz w:val="24"/>
          <w:szCs w:val="24"/>
        </w:rPr>
        <w:t>Zawacki</w:t>
      </w:r>
      <w:proofErr w:type="spellEnd"/>
      <w:r w:rsidR="0071353B">
        <w:rPr>
          <w:rFonts w:ascii="Times New Roman" w:hAnsi="Times New Roman" w:cs="Times New Roman"/>
          <w:sz w:val="24"/>
          <w:szCs w:val="24"/>
        </w:rPr>
        <w:t xml:space="preserve"> found in the surveys, focus groups, and reflective essays (from proficiency exams at George Mason), students “credited their understanding of the </w:t>
      </w:r>
      <w:proofErr w:type="spellStart"/>
      <w:r w:rsidR="0071353B">
        <w:rPr>
          <w:rFonts w:ascii="Times New Roman" w:hAnsi="Times New Roman" w:cs="Times New Roman"/>
          <w:sz w:val="24"/>
          <w:szCs w:val="24"/>
        </w:rPr>
        <w:t>rhetorics</w:t>
      </w:r>
      <w:proofErr w:type="spellEnd"/>
      <w:r w:rsidR="0071353B">
        <w:rPr>
          <w:rFonts w:ascii="Times New Roman" w:hAnsi="Times New Roman" w:cs="Times New Roman"/>
          <w:sz w:val="24"/>
          <w:szCs w:val="24"/>
        </w:rPr>
        <w:t xml:space="preserve"> of their fields to teachers who took the time to respond in detail to their writing.”</w:t>
      </w:r>
      <w:r w:rsidR="005E031B">
        <w:rPr>
          <w:rFonts w:ascii="Times New Roman" w:hAnsi="Times New Roman" w:cs="Times New Roman"/>
          <w:sz w:val="24"/>
          <w:szCs w:val="24"/>
        </w:rPr>
        <w:t xml:space="preserve"> </w:t>
      </w:r>
      <w:r w:rsidR="00B21045">
        <w:rPr>
          <w:rFonts w:ascii="Times New Roman" w:hAnsi="Times New Roman" w:cs="Times New Roman"/>
          <w:sz w:val="24"/>
          <w:szCs w:val="24"/>
        </w:rPr>
        <w:t>The authors</w:t>
      </w:r>
      <w:r w:rsidR="0071353B">
        <w:rPr>
          <w:rFonts w:ascii="Times New Roman" w:hAnsi="Times New Roman" w:cs="Times New Roman"/>
          <w:sz w:val="24"/>
          <w:szCs w:val="24"/>
        </w:rPr>
        <w:t xml:space="preserve"> likewise point out that the more sharing and discussion that occurs among colleagues to discuss their expectations, the better faculty can translate the expectations into useful, contextualized feedback for students.</w:t>
      </w:r>
    </w:p>
    <w:p w:rsidR="000D0CA1" w:rsidRPr="000D0CA1" w:rsidRDefault="000D0CA1" w:rsidP="007A031D">
      <w:pPr>
        <w:pStyle w:val="ListParagraph"/>
        <w:ind w:left="360"/>
        <w:rPr>
          <w:rFonts w:ascii="Times New Roman" w:hAnsi="Times New Roman" w:cs="Times New Roman"/>
          <w:sz w:val="24"/>
          <w:szCs w:val="24"/>
        </w:rPr>
      </w:pPr>
    </w:p>
    <w:p w:rsidR="00573E29" w:rsidRPr="00E30F42" w:rsidRDefault="000D0CA1" w:rsidP="00573E29">
      <w:pPr>
        <w:pStyle w:val="ListParagraph"/>
        <w:numPr>
          <w:ilvl w:val="0"/>
          <w:numId w:val="3"/>
        </w:numPr>
        <w:ind w:left="360"/>
        <w:rPr>
          <w:rFonts w:ascii="Times New Roman" w:hAnsi="Times New Roman" w:cs="Times New Roman"/>
          <w:sz w:val="24"/>
          <w:szCs w:val="24"/>
        </w:rPr>
      </w:pPr>
      <w:r w:rsidRPr="00E30F42">
        <w:rPr>
          <w:rFonts w:ascii="Times New Roman" w:hAnsi="Times New Roman" w:cs="Times New Roman"/>
          <w:sz w:val="24"/>
          <w:szCs w:val="24"/>
        </w:rPr>
        <w:t>“Help students find their own ‘passions’ in learning and to realize their passions in your discipline. Seek ways to validate the student as ‘expert’ – as potential contributor to the field” (150).</w:t>
      </w:r>
      <w:r w:rsidR="005561E9" w:rsidRPr="00E30F42">
        <w:rPr>
          <w:rFonts w:ascii="Times New Roman" w:hAnsi="Times New Roman" w:cs="Times New Roman"/>
          <w:sz w:val="24"/>
          <w:szCs w:val="24"/>
        </w:rPr>
        <w:t xml:space="preserve">  Another of their main findings in talking with students is that “third stage” </w:t>
      </w:r>
      <w:r w:rsidR="00C24763" w:rsidRPr="00E30F42">
        <w:rPr>
          <w:rFonts w:ascii="Times New Roman" w:hAnsi="Times New Roman" w:cs="Times New Roman"/>
          <w:sz w:val="24"/>
          <w:szCs w:val="24"/>
        </w:rPr>
        <w:t xml:space="preserve">student </w:t>
      </w:r>
      <w:r w:rsidR="005561E9" w:rsidRPr="00E30F42">
        <w:rPr>
          <w:rFonts w:ascii="Times New Roman" w:hAnsi="Times New Roman" w:cs="Times New Roman"/>
          <w:sz w:val="24"/>
          <w:szCs w:val="24"/>
        </w:rPr>
        <w:t>writers</w:t>
      </w:r>
      <w:r w:rsidR="00C24763" w:rsidRPr="00E30F42">
        <w:rPr>
          <w:rFonts w:ascii="Times New Roman" w:hAnsi="Times New Roman" w:cs="Times New Roman"/>
          <w:sz w:val="24"/>
          <w:szCs w:val="24"/>
        </w:rPr>
        <w:t xml:space="preserve"> had a conscious sense of how their </w:t>
      </w:r>
      <w:r w:rsidR="009C0A74" w:rsidRPr="00E30F42">
        <w:rPr>
          <w:rFonts w:ascii="Times New Roman" w:hAnsi="Times New Roman" w:cs="Times New Roman"/>
          <w:sz w:val="24"/>
          <w:szCs w:val="24"/>
        </w:rPr>
        <w:t xml:space="preserve">confidence grew: they “frequently credited teachers for helping them understand what it means to be original and how to make rhetorical choices that reflect their own interests and ideas and not simply what they think their teacher wants” (150).  </w:t>
      </w:r>
      <w:r w:rsidR="005E6B3C">
        <w:rPr>
          <w:rFonts w:ascii="Times New Roman" w:hAnsi="Times New Roman" w:cs="Times New Roman"/>
          <w:sz w:val="24"/>
          <w:szCs w:val="24"/>
        </w:rPr>
        <w:t xml:space="preserve">Specifically, </w:t>
      </w:r>
      <w:proofErr w:type="spellStart"/>
      <w:r w:rsidR="005E6B3C">
        <w:rPr>
          <w:rFonts w:ascii="Times New Roman" w:hAnsi="Times New Roman" w:cs="Times New Roman"/>
          <w:sz w:val="24"/>
          <w:szCs w:val="24"/>
        </w:rPr>
        <w:t>Thaiss</w:t>
      </w:r>
      <w:proofErr w:type="spellEnd"/>
      <w:r w:rsidR="005E6B3C">
        <w:rPr>
          <w:rFonts w:ascii="Times New Roman" w:hAnsi="Times New Roman" w:cs="Times New Roman"/>
          <w:sz w:val="24"/>
          <w:szCs w:val="24"/>
        </w:rPr>
        <w:t xml:space="preserve"> and Zawacki</w:t>
      </w:r>
      <w:r w:rsidR="00BC41A1" w:rsidRPr="00E30F42">
        <w:rPr>
          <w:rFonts w:ascii="Times New Roman" w:hAnsi="Times New Roman" w:cs="Times New Roman"/>
          <w:sz w:val="24"/>
          <w:szCs w:val="24"/>
        </w:rPr>
        <w:t xml:space="preserve"> emphasize helping students see a discipline “not only as a system of terms, texts, expectations, and procedures, but also a dynamic realm that can accommodate and nurture different personalities, passions, and visions” (150).  The word “passion” comes up</w:t>
      </w:r>
      <w:r w:rsidR="007A031D" w:rsidRPr="00E30F42">
        <w:rPr>
          <w:rFonts w:ascii="Times New Roman" w:hAnsi="Times New Roman" w:cs="Times New Roman"/>
          <w:sz w:val="24"/>
          <w:szCs w:val="24"/>
        </w:rPr>
        <w:t xml:space="preserve"> frequently in this section of the chapter, and one point I especially liked was that third stage student writers “understood that academic writing doesn’t rule out passion, but rather gives it a disciplined voice” (150).  In line with this, </w:t>
      </w:r>
      <w:proofErr w:type="spellStart"/>
      <w:r w:rsidR="007A031D" w:rsidRPr="00E30F42">
        <w:rPr>
          <w:rFonts w:ascii="Times New Roman" w:hAnsi="Times New Roman" w:cs="Times New Roman"/>
          <w:sz w:val="24"/>
          <w:szCs w:val="24"/>
        </w:rPr>
        <w:t>Thaiss</w:t>
      </w:r>
      <w:proofErr w:type="spellEnd"/>
      <w:r w:rsidR="007A031D" w:rsidRPr="00E30F42">
        <w:rPr>
          <w:rFonts w:ascii="Times New Roman" w:hAnsi="Times New Roman" w:cs="Times New Roman"/>
          <w:sz w:val="24"/>
          <w:szCs w:val="24"/>
        </w:rPr>
        <w:t xml:space="preserve"> and </w:t>
      </w:r>
      <w:proofErr w:type="spellStart"/>
      <w:r w:rsidR="007A031D" w:rsidRPr="00E30F42">
        <w:rPr>
          <w:rFonts w:ascii="Times New Roman" w:hAnsi="Times New Roman" w:cs="Times New Roman"/>
          <w:sz w:val="24"/>
          <w:szCs w:val="24"/>
        </w:rPr>
        <w:t>Zawacki</w:t>
      </w:r>
      <w:proofErr w:type="spellEnd"/>
      <w:r w:rsidR="007A031D" w:rsidRPr="00E30F42">
        <w:rPr>
          <w:rFonts w:ascii="Times New Roman" w:hAnsi="Times New Roman" w:cs="Times New Roman"/>
          <w:sz w:val="24"/>
          <w:szCs w:val="24"/>
        </w:rPr>
        <w:t xml:space="preserve"> recommend that faculty talk with students about their own professional career trajectory and interests, </w:t>
      </w:r>
      <w:r w:rsidR="00584FAA" w:rsidRPr="00E30F42">
        <w:rPr>
          <w:rFonts w:ascii="Times New Roman" w:hAnsi="Times New Roman" w:cs="Times New Roman"/>
          <w:sz w:val="24"/>
          <w:szCs w:val="24"/>
        </w:rPr>
        <w:t xml:space="preserve">as well as </w:t>
      </w:r>
      <w:r w:rsidR="007A031D" w:rsidRPr="00E30F42">
        <w:rPr>
          <w:rFonts w:ascii="Times New Roman" w:hAnsi="Times New Roman" w:cs="Times New Roman"/>
          <w:sz w:val="24"/>
          <w:szCs w:val="24"/>
        </w:rPr>
        <w:t xml:space="preserve">share their </w:t>
      </w:r>
      <w:r w:rsidR="00584FAA" w:rsidRPr="00E30F42">
        <w:rPr>
          <w:rFonts w:ascii="Times New Roman" w:hAnsi="Times New Roman" w:cs="Times New Roman"/>
          <w:sz w:val="24"/>
          <w:szCs w:val="24"/>
        </w:rPr>
        <w:t>scholarship.</w:t>
      </w:r>
      <w:r w:rsidR="00573E29" w:rsidRPr="00E30F42">
        <w:rPr>
          <w:rFonts w:ascii="Times New Roman" w:hAnsi="Times New Roman" w:cs="Times New Roman"/>
          <w:sz w:val="24"/>
          <w:szCs w:val="24"/>
        </w:rPr>
        <w:t xml:space="preserve"> More concretely, they outline the following activity:  </w:t>
      </w:r>
      <w:r w:rsidR="00E30F42">
        <w:rPr>
          <w:rFonts w:ascii="Times New Roman" w:hAnsi="Times New Roman" w:cs="Times New Roman"/>
          <w:sz w:val="24"/>
          <w:szCs w:val="24"/>
        </w:rPr>
        <w:t>“</w:t>
      </w:r>
      <w:r w:rsidR="00573E29" w:rsidRPr="00E30F42">
        <w:rPr>
          <w:rFonts w:ascii="Times New Roman" w:hAnsi="Times New Roman" w:cs="Times New Roman"/>
          <w:sz w:val="24"/>
          <w:szCs w:val="24"/>
        </w:rPr>
        <w:t xml:space="preserve">In the first week of the semester teachers might invite students to write about the course objectives, the </w:t>
      </w:r>
      <w:proofErr w:type="spellStart"/>
      <w:r w:rsidR="00573E29" w:rsidRPr="00E30F42">
        <w:rPr>
          <w:rFonts w:ascii="Times New Roman" w:hAnsi="Times New Roman" w:cs="Times New Roman"/>
          <w:sz w:val="24"/>
          <w:szCs w:val="24"/>
        </w:rPr>
        <w:t>knowledges</w:t>
      </w:r>
      <w:proofErr w:type="spellEnd"/>
      <w:r w:rsidR="00573E29" w:rsidRPr="00E30F42">
        <w:rPr>
          <w:rFonts w:ascii="Times New Roman" w:hAnsi="Times New Roman" w:cs="Times New Roman"/>
          <w:sz w:val="24"/>
          <w:szCs w:val="24"/>
        </w:rPr>
        <w:t xml:space="preserve"> they already have related to those objectives, and, perhaps most importantly, what their own goals are for learning and wr</w:t>
      </w:r>
      <w:r w:rsidR="00E30F42">
        <w:rPr>
          <w:rFonts w:ascii="Times New Roman" w:hAnsi="Times New Roman" w:cs="Times New Roman"/>
          <w:sz w:val="24"/>
          <w:szCs w:val="24"/>
        </w:rPr>
        <w:t xml:space="preserve">iting about the course material” </w:t>
      </w:r>
      <w:r w:rsidR="00573E29" w:rsidRPr="00E30F42">
        <w:rPr>
          <w:rFonts w:ascii="Times New Roman" w:hAnsi="Times New Roman" w:cs="Times New Roman"/>
          <w:sz w:val="24"/>
          <w:szCs w:val="24"/>
        </w:rPr>
        <w:t>(151)</w:t>
      </w:r>
      <w:r w:rsidR="00E30F42">
        <w:rPr>
          <w:rFonts w:ascii="Times New Roman" w:hAnsi="Times New Roman" w:cs="Times New Roman"/>
          <w:sz w:val="24"/>
          <w:szCs w:val="24"/>
        </w:rPr>
        <w:t xml:space="preserve">. </w:t>
      </w:r>
    </w:p>
    <w:p w:rsidR="006B2074" w:rsidRDefault="00B23DCF">
      <w:pPr>
        <w:rPr>
          <w:rFonts w:ascii="Times New Roman" w:hAnsi="Times New Roman" w:cs="Times New Roman"/>
          <w:sz w:val="24"/>
          <w:szCs w:val="24"/>
        </w:rPr>
      </w:pPr>
      <w:proofErr w:type="spellStart"/>
      <w:r>
        <w:rPr>
          <w:rFonts w:ascii="Times New Roman" w:hAnsi="Times New Roman" w:cs="Times New Roman"/>
          <w:sz w:val="24"/>
          <w:szCs w:val="24"/>
        </w:rPr>
        <w:t>Thaiss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Zawacki</w:t>
      </w:r>
      <w:proofErr w:type="spellEnd"/>
      <w:r>
        <w:rPr>
          <w:rFonts w:ascii="Times New Roman" w:hAnsi="Times New Roman" w:cs="Times New Roman"/>
          <w:sz w:val="24"/>
          <w:szCs w:val="24"/>
        </w:rPr>
        <w:t xml:space="preserve"> </w:t>
      </w:r>
      <w:r w:rsidRPr="00B23DCF">
        <w:rPr>
          <w:rFonts w:ascii="Times New Roman" w:hAnsi="Times New Roman" w:cs="Times New Roman"/>
          <w:sz w:val="24"/>
          <w:szCs w:val="24"/>
        </w:rPr>
        <w:t>conclude</w:t>
      </w:r>
      <w:r>
        <w:rPr>
          <w:rFonts w:ascii="Times New Roman" w:hAnsi="Times New Roman" w:cs="Times New Roman"/>
          <w:i/>
          <w:sz w:val="24"/>
          <w:szCs w:val="24"/>
        </w:rPr>
        <w:t xml:space="preserve"> </w:t>
      </w:r>
      <w:r w:rsidR="00432EA5" w:rsidRPr="00432EA5">
        <w:rPr>
          <w:rFonts w:ascii="Times New Roman" w:hAnsi="Times New Roman" w:cs="Times New Roman"/>
          <w:i/>
          <w:sz w:val="24"/>
          <w:szCs w:val="24"/>
        </w:rPr>
        <w:t>Engaged Writers and Dynamic Disciplines</w:t>
      </w:r>
      <w:r>
        <w:rPr>
          <w:rFonts w:ascii="Times New Roman" w:hAnsi="Times New Roman" w:cs="Times New Roman"/>
          <w:sz w:val="24"/>
          <w:szCs w:val="24"/>
        </w:rPr>
        <w:t xml:space="preserve"> with some excellent ideas for increasing faculty conversations about disciplinary writing through faculty and program development workshops. Using their ideas as models, I will offer several new opportunities in the spring, and in the </w:t>
      </w:r>
      <w:r w:rsidR="00E30F42">
        <w:rPr>
          <w:rFonts w:ascii="Times New Roman" w:hAnsi="Times New Roman" w:cs="Times New Roman"/>
          <w:sz w:val="24"/>
          <w:szCs w:val="24"/>
        </w:rPr>
        <w:t>final fall Bulletin next week, I will provide a schedule with online registration.</w:t>
      </w:r>
      <w:r w:rsidR="0024132A">
        <w:rPr>
          <w:rFonts w:ascii="Times New Roman" w:hAnsi="Times New Roman" w:cs="Times New Roman"/>
          <w:sz w:val="24"/>
          <w:szCs w:val="24"/>
        </w:rPr>
        <w:t xml:space="preserve"> </w:t>
      </w:r>
    </w:p>
    <w:p w:rsidR="0024132A" w:rsidRDefault="0024132A">
      <w:pPr>
        <w:rPr>
          <w:rFonts w:ascii="Times New Roman" w:hAnsi="Times New Roman" w:cs="Times New Roman"/>
          <w:sz w:val="24"/>
          <w:szCs w:val="24"/>
        </w:rPr>
      </w:pPr>
    </w:p>
    <w:p w:rsidR="0024132A" w:rsidRDefault="0024132A">
      <w:pPr>
        <w:rPr>
          <w:rFonts w:ascii="Times New Roman" w:hAnsi="Times New Roman" w:cs="Times New Roman"/>
          <w:sz w:val="24"/>
          <w:szCs w:val="24"/>
        </w:rPr>
      </w:pPr>
    </w:p>
    <w:p w:rsidR="006B2074" w:rsidRDefault="006B2074">
      <w:pPr>
        <w:rPr>
          <w:rFonts w:ascii="Times New Roman" w:hAnsi="Times New Roman" w:cs="Times New Roman"/>
          <w:sz w:val="24"/>
          <w:szCs w:val="24"/>
        </w:rPr>
      </w:pPr>
    </w:p>
    <w:p w:rsidR="008738CA" w:rsidRPr="008738CA" w:rsidRDefault="008738CA">
      <w:pPr>
        <w:rPr>
          <w:rFonts w:ascii="Times New Roman" w:hAnsi="Times New Roman" w:cs="Times New Roman"/>
          <w:sz w:val="24"/>
          <w:szCs w:val="24"/>
        </w:rPr>
      </w:pPr>
    </w:p>
    <w:sectPr w:rsidR="008738CA" w:rsidRPr="008738CA" w:rsidSect="00C844B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18E" w:rsidRDefault="0014218E" w:rsidP="0014218E">
      <w:pPr>
        <w:spacing w:after="0" w:line="240" w:lineRule="auto"/>
      </w:pPr>
      <w:r>
        <w:separator/>
      </w:r>
    </w:p>
  </w:endnote>
  <w:endnote w:type="continuationSeparator" w:id="1">
    <w:p w:rsidR="0014218E" w:rsidRDefault="0014218E" w:rsidP="00142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18E" w:rsidRDefault="0014218E" w:rsidP="0014218E">
      <w:pPr>
        <w:spacing w:after="0" w:line="240" w:lineRule="auto"/>
      </w:pPr>
      <w:r>
        <w:separator/>
      </w:r>
    </w:p>
  </w:footnote>
  <w:footnote w:type="continuationSeparator" w:id="1">
    <w:p w:rsidR="0014218E" w:rsidRDefault="0014218E" w:rsidP="0014218E">
      <w:pPr>
        <w:spacing w:after="0" w:line="240" w:lineRule="auto"/>
      </w:pPr>
      <w:r>
        <w:continuationSeparator/>
      </w:r>
    </w:p>
  </w:footnote>
  <w:footnote w:id="2">
    <w:p w:rsidR="0014218E" w:rsidRDefault="0014218E">
      <w:pPr>
        <w:pStyle w:val="FootnoteText"/>
      </w:pPr>
      <w:r>
        <w:rPr>
          <w:rStyle w:val="FootnoteReference"/>
        </w:rPr>
        <w:footnoteRef/>
      </w:r>
      <w:r>
        <w:t xml:space="preserve"> The definition of “academic writing” continues to be surprisingly controversial. The most engaging article I’ve read recently on the topic is “A Kind Word for Bullshit: The Problem of Academic Writing” by Philip Eubanks and John D. Schaeffer, both from Northern Illinois University. If anyone would like a </w:t>
      </w:r>
      <w:proofErr w:type="spellStart"/>
      <w:r>
        <w:t>pdf</w:t>
      </w:r>
      <w:proofErr w:type="spellEnd"/>
      <w:r>
        <w:t>, please email me off list at goldschm@tcnj.edu.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395"/>
    <w:multiLevelType w:val="hybridMultilevel"/>
    <w:tmpl w:val="45DC8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B2034"/>
    <w:multiLevelType w:val="hybridMultilevel"/>
    <w:tmpl w:val="0764D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33888"/>
    <w:multiLevelType w:val="hybridMultilevel"/>
    <w:tmpl w:val="B270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38CA"/>
    <w:rsid w:val="00013C8C"/>
    <w:rsid w:val="000538EB"/>
    <w:rsid w:val="000867C3"/>
    <w:rsid w:val="00095ABD"/>
    <w:rsid w:val="000D0CA1"/>
    <w:rsid w:val="000E4956"/>
    <w:rsid w:val="0014218E"/>
    <w:rsid w:val="001B1B4F"/>
    <w:rsid w:val="001F2292"/>
    <w:rsid w:val="001F5BF3"/>
    <w:rsid w:val="00226CBA"/>
    <w:rsid w:val="0024132A"/>
    <w:rsid w:val="00251ACD"/>
    <w:rsid w:val="00355659"/>
    <w:rsid w:val="00391960"/>
    <w:rsid w:val="00397B65"/>
    <w:rsid w:val="003E0800"/>
    <w:rsid w:val="00400F1D"/>
    <w:rsid w:val="00413CF9"/>
    <w:rsid w:val="00432EA5"/>
    <w:rsid w:val="0044595B"/>
    <w:rsid w:val="004650CF"/>
    <w:rsid w:val="00476305"/>
    <w:rsid w:val="005561E9"/>
    <w:rsid w:val="00573E29"/>
    <w:rsid w:val="00584FAA"/>
    <w:rsid w:val="00590BE3"/>
    <w:rsid w:val="005A46F0"/>
    <w:rsid w:val="005D2ADA"/>
    <w:rsid w:val="005E031B"/>
    <w:rsid w:val="005E6B3C"/>
    <w:rsid w:val="00685E16"/>
    <w:rsid w:val="006B2074"/>
    <w:rsid w:val="006B4A38"/>
    <w:rsid w:val="006E4072"/>
    <w:rsid w:val="006F3B16"/>
    <w:rsid w:val="0071353B"/>
    <w:rsid w:val="00744C16"/>
    <w:rsid w:val="007A031D"/>
    <w:rsid w:val="007E4E76"/>
    <w:rsid w:val="00865426"/>
    <w:rsid w:val="008738CA"/>
    <w:rsid w:val="008B4BE1"/>
    <w:rsid w:val="008E748C"/>
    <w:rsid w:val="00977957"/>
    <w:rsid w:val="00977BFF"/>
    <w:rsid w:val="009C0A74"/>
    <w:rsid w:val="009D58A6"/>
    <w:rsid w:val="009E5F6B"/>
    <w:rsid w:val="00AC29D2"/>
    <w:rsid w:val="00AD31D6"/>
    <w:rsid w:val="00B21045"/>
    <w:rsid w:val="00B233F0"/>
    <w:rsid w:val="00B23DCF"/>
    <w:rsid w:val="00B46071"/>
    <w:rsid w:val="00B765C0"/>
    <w:rsid w:val="00BA6507"/>
    <w:rsid w:val="00BC41A1"/>
    <w:rsid w:val="00C1115B"/>
    <w:rsid w:val="00C24763"/>
    <w:rsid w:val="00C844B0"/>
    <w:rsid w:val="00CA59ED"/>
    <w:rsid w:val="00CB21B5"/>
    <w:rsid w:val="00CC7417"/>
    <w:rsid w:val="00CF0130"/>
    <w:rsid w:val="00D67FA1"/>
    <w:rsid w:val="00D8666E"/>
    <w:rsid w:val="00DB71F7"/>
    <w:rsid w:val="00DC3322"/>
    <w:rsid w:val="00E03C7D"/>
    <w:rsid w:val="00E30F42"/>
    <w:rsid w:val="00E5165F"/>
    <w:rsid w:val="00E867B5"/>
    <w:rsid w:val="00EB7B97"/>
    <w:rsid w:val="00EC6FC7"/>
    <w:rsid w:val="00F50C15"/>
    <w:rsid w:val="00FA2F3A"/>
    <w:rsid w:val="00FA6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74"/>
    <w:pPr>
      <w:ind w:left="720"/>
      <w:contextualSpacing/>
    </w:pPr>
  </w:style>
  <w:style w:type="character" w:styleId="Hyperlink">
    <w:name w:val="Hyperlink"/>
    <w:basedOn w:val="DefaultParagraphFont"/>
    <w:uiPriority w:val="99"/>
    <w:unhideWhenUsed/>
    <w:rsid w:val="00D67FA1"/>
    <w:rPr>
      <w:color w:val="0000FF" w:themeColor="hyperlink"/>
      <w:u w:val="single"/>
    </w:rPr>
  </w:style>
  <w:style w:type="paragraph" w:styleId="FootnoteText">
    <w:name w:val="footnote text"/>
    <w:basedOn w:val="Normal"/>
    <w:link w:val="FootnoteTextChar"/>
    <w:uiPriority w:val="99"/>
    <w:semiHidden/>
    <w:unhideWhenUsed/>
    <w:rsid w:val="001421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18E"/>
    <w:rPr>
      <w:sz w:val="20"/>
      <w:szCs w:val="20"/>
    </w:rPr>
  </w:style>
  <w:style w:type="character" w:styleId="FootnoteReference">
    <w:name w:val="footnote reference"/>
    <w:basedOn w:val="DefaultParagraphFont"/>
    <w:uiPriority w:val="99"/>
    <w:semiHidden/>
    <w:unhideWhenUsed/>
    <w:rsid w:val="0014218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nj.edu/~wri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cnj.edu/~writing/faculty/bulletinarchive/index.html" TargetMode="External"/><Relationship Id="rId4" Type="http://schemas.openxmlformats.org/officeDocument/2006/relationships/settings" Target="settings.xml"/><Relationship Id="rId9" Type="http://schemas.openxmlformats.org/officeDocument/2006/relationships/hyperlink" Target="mailto:goldschm@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E5FF-9DF5-4B1F-906C-10A66221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31</cp:revision>
  <cp:lastPrinted>2010-12-02T20:50:00Z</cp:lastPrinted>
  <dcterms:created xsi:type="dcterms:W3CDTF">2010-12-01T22:09:00Z</dcterms:created>
  <dcterms:modified xsi:type="dcterms:W3CDTF">2010-12-02T21:20:00Z</dcterms:modified>
</cp:coreProperties>
</file>